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A3" w:rsidRDefault="00B443A3" w:rsidP="00B443A3">
      <w:pPr>
        <w:spacing w:line="240" w:lineRule="auto"/>
        <w:jc w:val="center"/>
        <w:rPr>
          <w:rFonts w:ascii="Baskerville Old Face" w:hAnsi="Baskerville Old Face"/>
          <w:sz w:val="48"/>
          <w:szCs w:val="48"/>
        </w:rPr>
      </w:pPr>
      <w:r>
        <w:rPr>
          <w:rFonts w:ascii="Baskerville Old Face" w:hAnsi="Baskerville Old Face"/>
          <w:sz w:val="48"/>
          <w:szCs w:val="48"/>
        </w:rPr>
        <w:t>Governance Part Three</w:t>
      </w:r>
    </w:p>
    <w:p w:rsidR="00B443A3" w:rsidRDefault="00B443A3" w:rsidP="00B443A3">
      <w:pPr>
        <w:spacing w:line="240" w:lineRule="auto"/>
        <w:jc w:val="center"/>
        <w:rPr>
          <w:rFonts w:ascii="Baskerville Old Face" w:hAnsi="Baskerville Old Face"/>
          <w:sz w:val="28"/>
          <w:szCs w:val="28"/>
        </w:rPr>
      </w:pPr>
      <w:r>
        <w:rPr>
          <w:rFonts w:ascii="Baskerville Old Face" w:hAnsi="Baskerville Old Face"/>
          <w:sz w:val="28"/>
          <w:szCs w:val="28"/>
        </w:rPr>
        <w:t>Justice</w:t>
      </w:r>
    </w:p>
    <w:p w:rsidR="00B443A3" w:rsidRDefault="00B443A3" w:rsidP="00B443A3">
      <w:pPr>
        <w:spacing w:line="240" w:lineRule="auto"/>
        <w:jc w:val="center"/>
        <w:rPr>
          <w:rFonts w:ascii="Baskerville Old Face" w:hAnsi="Baskerville Old Face"/>
          <w:sz w:val="28"/>
          <w:szCs w:val="28"/>
          <w:u w:val="single"/>
        </w:rPr>
      </w:pPr>
      <w:r w:rsidRPr="006C418B">
        <w:rPr>
          <w:rFonts w:ascii="Baskerville Old Face" w:hAnsi="Baskerville Old Face"/>
          <w:sz w:val="28"/>
          <w:szCs w:val="28"/>
          <w:u w:val="single"/>
        </w:rPr>
        <w:t>The Work Part</w:t>
      </w:r>
    </w:p>
    <w:p w:rsidR="00FA5C87" w:rsidRPr="000A255E" w:rsidRDefault="00FA5C87" w:rsidP="00FE71BD">
      <w:pPr>
        <w:pStyle w:val="ListParagraph"/>
        <w:numPr>
          <w:ilvl w:val="0"/>
          <w:numId w:val="3"/>
        </w:numPr>
        <w:spacing w:line="240" w:lineRule="auto"/>
        <w:jc w:val="both"/>
        <w:rPr>
          <w:rFonts w:ascii="Baskerville Old Face" w:hAnsi="Baskerville Old Face"/>
          <w:sz w:val="24"/>
          <w:szCs w:val="24"/>
        </w:rPr>
      </w:pPr>
      <w:r w:rsidRPr="000A255E">
        <w:rPr>
          <w:rFonts w:ascii="Baskerville Old Face" w:hAnsi="Baskerville Old Face"/>
          <w:sz w:val="24"/>
          <w:szCs w:val="24"/>
        </w:rPr>
        <w:t xml:space="preserve">Imagine the </w:t>
      </w:r>
      <w:proofErr w:type="spellStart"/>
      <w:r w:rsidRPr="000A255E">
        <w:rPr>
          <w:rFonts w:ascii="Baskerville Old Face" w:hAnsi="Baskerville Old Face"/>
          <w:sz w:val="24"/>
          <w:szCs w:val="24"/>
        </w:rPr>
        <w:t>Haudenosaunee</w:t>
      </w:r>
      <w:proofErr w:type="spellEnd"/>
      <w:r w:rsidRPr="000A255E">
        <w:rPr>
          <w:rFonts w:ascii="Baskerville Old Face" w:hAnsi="Baskerville Old Face"/>
          <w:sz w:val="24"/>
          <w:szCs w:val="24"/>
        </w:rPr>
        <w:t xml:space="preserve"> justice were more like ours (emphasis on punishment instead of healing). Now read the story of </w:t>
      </w:r>
      <w:proofErr w:type="spellStart"/>
      <w:r w:rsidRPr="000A255E">
        <w:rPr>
          <w:rFonts w:ascii="Times New Roman" w:hAnsi="Times New Roman" w:cs="Times New Roman"/>
        </w:rPr>
        <w:t>Tadodaho</w:t>
      </w:r>
      <w:proofErr w:type="spellEnd"/>
      <w:r w:rsidRPr="000A255E">
        <w:rPr>
          <w:rFonts w:ascii="Times New Roman" w:hAnsi="Times New Roman" w:cs="Times New Roman"/>
        </w:rPr>
        <w:t xml:space="preserve">. How would that story have gone differently? What would have been the fate of the </w:t>
      </w:r>
      <w:proofErr w:type="spellStart"/>
      <w:r w:rsidRPr="000A255E">
        <w:rPr>
          <w:rFonts w:ascii="Times New Roman" w:hAnsi="Times New Roman" w:cs="Times New Roman"/>
        </w:rPr>
        <w:t>Haudenosaunee</w:t>
      </w:r>
      <w:proofErr w:type="spellEnd"/>
      <w:r w:rsidRPr="000A255E">
        <w:rPr>
          <w:rFonts w:ascii="Times New Roman" w:hAnsi="Times New Roman" w:cs="Times New Roman"/>
        </w:rPr>
        <w:t xml:space="preserve"> Confederacy?</w:t>
      </w:r>
    </w:p>
    <w:p w:rsidR="00FA5C87" w:rsidRPr="000A255E" w:rsidRDefault="00FA5C87" w:rsidP="00FE71BD">
      <w:pPr>
        <w:pStyle w:val="ListParagraph"/>
        <w:numPr>
          <w:ilvl w:val="0"/>
          <w:numId w:val="3"/>
        </w:numPr>
        <w:spacing w:line="240" w:lineRule="auto"/>
        <w:jc w:val="both"/>
        <w:rPr>
          <w:rFonts w:ascii="Baskerville Old Face" w:hAnsi="Baskerville Old Face"/>
          <w:sz w:val="24"/>
          <w:szCs w:val="24"/>
        </w:rPr>
      </w:pPr>
      <w:r w:rsidRPr="000A255E">
        <w:rPr>
          <w:rFonts w:ascii="Baskerville Old Face" w:hAnsi="Baskerville Old Face"/>
          <w:sz w:val="24"/>
          <w:szCs w:val="24"/>
        </w:rPr>
        <w:t xml:space="preserve">Using the </w:t>
      </w:r>
      <w:proofErr w:type="spellStart"/>
      <w:r w:rsidRPr="000A255E">
        <w:rPr>
          <w:rFonts w:ascii="Times New Roman" w:hAnsi="Times New Roman" w:cs="Times New Roman"/>
        </w:rPr>
        <w:t>Wet’suwet’en</w:t>
      </w:r>
      <w:proofErr w:type="spellEnd"/>
      <w:r w:rsidRPr="000A255E">
        <w:rPr>
          <w:rFonts w:ascii="Times New Roman" w:hAnsi="Times New Roman" w:cs="Times New Roman"/>
        </w:rPr>
        <w:t xml:space="preserve"> as an example, explain the concept of “social harmony” and its importance to the functioning of a society.</w:t>
      </w:r>
    </w:p>
    <w:p w:rsidR="000A255E" w:rsidRPr="00FE71BD" w:rsidRDefault="00FE71BD" w:rsidP="00FE71BD">
      <w:pPr>
        <w:pStyle w:val="ListParagraph"/>
        <w:numPr>
          <w:ilvl w:val="0"/>
          <w:numId w:val="3"/>
        </w:numPr>
        <w:spacing w:line="240" w:lineRule="auto"/>
        <w:jc w:val="both"/>
        <w:rPr>
          <w:rFonts w:ascii="Times New Roman" w:hAnsi="Times New Roman"/>
          <w:sz w:val="28"/>
          <w:szCs w:val="28"/>
        </w:rPr>
      </w:pPr>
      <w:r>
        <w:rPr>
          <w:rFonts w:ascii="Times New Roman" w:hAnsi="Times New Roman" w:cs="Times New Roman"/>
        </w:rPr>
        <w:t>Elders take on several roles in First Nations society; often all four being taken on by a single person. Create any three combinations from the four roles discussed in the reading and explain what the benefit of that combo would be. For example, what benefit would there be from having a mediator who is also a teacher?</w:t>
      </w:r>
    </w:p>
    <w:p w:rsidR="00FE71BD" w:rsidRPr="00FE71BD" w:rsidRDefault="00FE71BD" w:rsidP="00FE71BD">
      <w:pPr>
        <w:pStyle w:val="ListParagraph"/>
        <w:numPr>
          <w:ilvl w:val="0"/>
          <w:numId w:val="3"/>
        </w:numPr>
        <w:spacing w:line="240" w:lineRule="auto"/>
        <w:jc w:val="both"/>
        <w:rPr>
          <w:rFonts w:ascii="Times New Roman" w:hAnsi="Times New Roman"/>
          <w:sz w:val="28"/>
          <w:szCs w:val="28"/>
        </w:rPr>
      </w:pPr>
      <w:r>
        <w:rPr>
          <w:rFonts w:ascii="Times New Roman" w:hAnsi="Times New Roman" w:cs="Times New Roman"/>
        </w:rPr>
        <w:t>Look up the definition for “institution.” Using the reading and the definition you found for guidance, provide three examples of institutions we have and briefly explain how they maintain our social harmony.</w:t>
      </w:r>
    </w:p>
    <w:p w:rsidR="00FE71BD" w:rsidRPr="00FE71BD" w:rsidRDefault="00FE71BD" w:rsidP="00FE71BD">
      <w:pPr>
        <w:pStyle w:val="ListParagraph"/>
        <w:numPr>
          <w:ilvl w:val="0"/>
          <w:numId w:val="3"/>
        </w:numPr>
        <w:spacing w:line="240" w:lineRule="auto"/>
        <w:jc w:val="both"/>
        <w:rPr>
          <w:rFonts w:ascii="Times New Roman" w:hAnsi="Times New Roman"/>
          <w:sz w:val="28"/>
          <w:szCs w:val="28"/>
        </w:rPr>
      </w:pPr>
      <w:r>
        <w:rPr>
          <w:rFonts w:ascii="Times New Roman" w:hAnsi="Times New Roman" w:cs="Times New Roman"/>
        </w:rPr>
        <w:t xml:space="preserve">In a paragraph, tell me what you think about the “song duel” method of conflict resolution the Inuit use. Can’t “think of what to write?” Start with your opinion, </w:t>
      </w:r>
      <w:proofErr w:type="gramStart"/>
      <w:r>
        <w:rPr>
          <w:rFonts w:ascii="Times New Roman" w:hAnsi="Times New Roman" w:cs="Times New Roman"/>
        </w:rPr>
        <w:t>then</w:t>
      </w:r>
      <w:proofErr w:type="gramEnd"/>
      <w:r>
        <w:rPr>
          <w:rFonts w:ascii="Times New Roman" w:hAnsi="Times New Roman" w:cs="Times New Roman"/>
        </w:rPr>
        <w:t xml:space="preserve"> pretend I’m standing over your shoulder asking you </w:t>
      </w:r>
      <w:r>
        <w:rPr>
          <w:rFonts w:ascii="Times New Roman" w:hAnsi="Times New Roman" w:cs="Times New Roman"/>
          <w:i/>
        </w:rPr>
        <w:t>why</w:t>
      </w:r>
      <w:r>
        <w:rPr>
          <w:rFonts w:ascii="Times New Roman" w:hAnsi="Times New Roman" w:cs="Times New Roman"/>
        </w:rPr>
        <w:t xml:space="preserve"> you think that. </w:t>
      </w:r>
    </w:p>
    <w:p w:rsidR="00FE71BD" w:rsidRPr="000A255E" w:rsidRDefault="00FE71BD" w:rsidP="00FE71BD">
      <w:pPr>
        <w:pStyle w:val="ListParagraph"/>
        <w:numPr>
          <w:ilvl w:val="0"/>
          <w:numId w:val="3"/>
        </w:numPr>
        <w:spacing w:line="240" w:lineRule="auto"/>
        <w:jc w:val="both"/>
        <w:rPr>
          <w:rFonts w:ascii="Times New Roman" w:hAnsi="Times New Roman"/>
          <w:sz w:val="28"/>
          <w:szCs w:val="28"/>
        </w:rPr>
      </w:pPr>
      <w:r>
        <w:rPr>
          <w:rFonts w:ascii="Times New Roman" w:hAnsi="Times New Roman"/>
        </w:rPr>
        <w:t xml:space="preserve">Look at the quotation from Art </w:t>
      </w:r>
      <w:proofErr w:type="spellStart"/>
      <w:r>
        <w:rPr>
          <w:rFonts w:ascii="Times New Roman" w:hAnsi="Times New Roman"/>
        </w:rPr>
        <w:t>Soloman’s</w:t>
      </w:r>
      <w:proofErr w:type="spellEnd"/>
      <w:r>
        <w:rPr>
          <w:rFonts w:ascii="Times New Roman" w:hAnsi="Times New Roman"/>
        </w:rPr>
        <w:t xml:space="preserve"> poem in the last section of the reading. Now, using examples from </w:t>
      </w:r>
      <w:r w:rsidRPr="00FE71BD">
        <w:rPr>
          <w:rFonts w:ascii="Times New Roman" w:hAnsi="Times New Roman"/>
          <w:b/>
        </w:rPr>
        <w:t xml:space="preserve">Conflicts </w:t>
      </w:r>
      <w:proofErr w:type="gramStart"/>
      <w:r w:rsidRPr="00FE71BD">
        <w:rPr>
          <w:rFonts w:ascii="Times New Roman" w:hAnsi="Times New Roman"/>
          <w:b/>
        </w:rPr>
        <w:t>With</w:t>
      </w:r>
      <w:proofErr w:type="gramEnd"/>
      <w:r w:rsidRPr="00FE71BD">
        <w:rPr>
          <w:rFonts w:ascii="Times New Roman" w:hAnsi="Times New Roman"/>
          <w:b/>
        </w:rPr>
        <w:t xml:space="preserve"> the Canadian Justice System</w:t>
      </w:r>
      <w:r>
        <w:rPr>
          <w:rFonts w:ascii="Times New Roman" w:hAnsi="Times New Roman"/>
        </w:rPr>
        <w:t xml:space="preserve"> and </w:t>
      </w:r>
      <w:r w:rsidRPr="00FE71BD">
        <w:rPr>
          <w:rFonts w:ascii="Times New Roman" w:hAnsi="Times New Roman"/>
          <w:b/>
        </w:rPr>
        <w:t>Restoring Aspects of Aboriginal Justice</w:t>
      </w:r>
      <w:r>
        <w:rPr>
          <w:rFonts w:ascii="Times New Roman" w:hAnsi="Times New Roman"/>
        </w:rPr>
        <w:t>, discuss how different forms of justice can “multiply evil” or be used to heal and restore social harmony.</w:t>
      </w:r>
    </w:p>
    <w:p w:rsidR="00B443A3" w:rsidRPr="000A255E" w:rsidRDefault="00B443A3" w:rsidP="000A255E">
      <w:pPr>
        <w:spacing w:line="240" w:lineRule="auto"/>
        <w:rPr>
          <w:rFonts w:ascii="Times New Roman" w:hAnsi="Times New Roman"/>
          <w:b/>
          <w:sz w:val="28"/>
          <w:szCs w:val="28"/>
        </w:rPr>
      </w:pPr>
      <w:r w:rsidRPr="000A255E">
        <w:rPr>
          <w:rFonts w:ascii="Times New Roman" w:hAnsi="Times New Roman"/>
          <w:b/>
          <w:sz w:val="28"/>
          <w:szCs w:val="28"/>
        </w:rPr>
        <w:t>Assessment</w:t>
      </w:r>
    </w:p>
    <w:tbl>
      <w:tblPr>
        <w:tblStyle w:val="TableGrid"/>
        <w:tblW w:w="0" w:type="auto"/>
        <w:tblLook w:val="04A0" w:firstRow="1" w:lastRow="0" w:firstColumn="1" w:lastColumn="0" w:noHBand="0" w:noVBand="1"/>
      </w:tblPr>
      <w:tblGrid>
        <w:gridCol w:w="1915"/>
        <w:gridCol w:w="1915"/>
        <w:gridCol w:w="1915"/>
        <w:gridCol w:w="1915"/>
        <w:gridCol w:w="1916"/>
      </w:tblGrid>
      <w:tr w:rsidR="00B443A3" w:rsidTr="00FC551B">
        <w:tc>
          <w:tcPr>
            <w:tcW w:w="1915" w:type="dxa"/>
          </w:tcPr>
          <w:p w:rsidR="00B443A3" w:rsidRDefault="00B443A3" w:rsidP="00FC551B">
            <w:pPr>
              <w:rPr>
                <w:rFonts w:ascii="Times New Roman" w:hAnsi="Times New Roman"/>
                <w:b/>
              </w:rPr>
            </w:pPr>
            <w:r>
              <w:rPr>
                <w:rFonts w:ascii="Times New Roman" w:hAnsi="Times New Roman"/>
                <w:b/>
              </w:rPr>
              <w:t>Criteria / Level</w:t>
            </w:r>
          </w:p>
        </w:tc>
        <w:tc>
          <w:tcPr>
            <w:tcW w:w="1915" w:type="dxa"/>
          </w:tcPr>
          <w:p w:rsidR="00B443A3" w:rsidRDefault="00B443A3" w:rsidP="00FC551B">
            <w:pPr>
              <w:rPr>
                <w:rFonts w:ascii="Times New Roman" w:hAnsi="Times New Roman"/>
                <w:b/>
              </w:rPr>
            </w:pPr>
            <w:r>
              <w:rPr>
                <w:rFonts w:ascii="Times New Roman" w:hAnsi="Times New Roman"/>
                <w:b/>
              </w:rPr>
              <w:t>Level 4</w:t>
            </w:r>
          </w:p>
        </w:tc>
        <w:tc>
          <w:tcPr>
            <w:tcW w:w="1915" w:type="dxa"/>
          </w:tcPr>
          <w:p w:rsidR="00B443A3" w:rsidRDefault="00B443A3" w:rsidP="00FC551B">
            <w:pPr>
              <w:rPr>
                <w:rFonts w:ascii="Times New Roman" w:hAnsi="Times New Roman"/>
                <w:b/>
              </w:rPr>
            </w:pPr>
            <w:r>
              <w:rPr>
                <w:rFonts w:ascii="Times New Roman" w:hAnsi="Times New Roman"/>
                <w:b/>
              </w:rPr>
              <w:t>Level 3</w:t>
            </w:r>
          </w:p>
        </w:tc>
        <w:tc>
          <w:tcPr>
            <w:tcW w:w="1915" w:type="dxa"/>
          </w:tcPr>
          <w:p w:rsidR="00B443A3" w:rsidRDefault="00B443A3" w:rsidP="00FC551B">
            <w:pPr>
              <w:rPr>
                <w:rFonts w:ascii="Times New Roman" w:hAnsi="Times New Roman"/>
                <w:b/>
              </w:rPr>
            </w:pPr>
            <w:r>
              <w:rPr>
                <w:rFonts w:ascii="Times New Roman" w:hAnsi="Times New Roman"/>
                <w:b/>
              </w:rPr>
              <w:t>Level 2</w:t>
            </w:r>
          </w:p>
        </w:tc>
        <w:tc>
          <w:tcPr>
            <w:tcW w:w="1916" w:type="dxa"/>
          </w:tcPr>
          <w:p w:rsidR="00B443A3" w:rsidRDefault="00B443A3" w:rsidP="00FC551B">
            <w:pPr>
              <w:rPr>
                <w:rFonts w:ascii="Times New Roman" w:hAnsi="Times New Roman"/>
                <w:b/>
              </w:rPr>
            </w:pPr>
            <w:r>
              <w:rPr>
                <w:rFonts w:ascii="Times New Roman" w:hAnsi="Times New Roman"/>
                <w:b/>
              </w:rPr>
              <w:t>Level 1</w:t>
            </w:r>
          </w:p>
        </w:tc>
      </w:tr>
      <w:tr w:rsidR="00FE71BD" w:rsidRPr="00A0257B" w:rsidTr="00FC551B">
        <w:tc>
          <w:tcPr>
            <w:tcW w:w="1915" w:type="dxa"/>
          </w:tcPr>
          <w:p w:rsidR="00FE71BD" w:rsidRPr="00A0257B" w:rsidRDefault="00FE71BD" w:rsidP="00FC551B">
            <w:pPr>
              <w:rPr>
                <w:rFonts w:ascii="Times New Roman" w:hAnsi="Times New Roman"/>
              </w:rPr>
            </w:pPr>
            <w:r>
              <w:rPr>
                <w:rFonts w:ascii="Times New Roman" w:hAnsi="Times New Roman"/>
              </w:rPr>
              <w:t>Knowledge</w:t>
            </w:r>
          </w:p>
        </w:tc>
        <w:tc>
          <w:tcPr>
            <w:tcW w:w="1915" w:type="dxa"/>
          </w:tcPr>
          <w:p w:rsidR="00FE71BD" w:rsidRPr="005D171B" w:rsidRDefault="00FE71BD" w:rsidP="00FC551B">
            <w:pPr>
              <w:rPr>
                <w:rFonts w:ascii="Times New Roman" w:hAnsi="Times New Roman"/>
                <w:sz w:val="18"/>
                <w:szCs w:val="18"/>
              </w:rPr>
            </w:pPr>
            <w:r>
              <w:rPr>
                <w:rFonts w:ascii="Times New Roman" w:hAnsi="Times New Roman"/>
                <w:sz w:val="18"/>
                <w:szCs w:val="18"/>
              </w:rPr>
              <w:t>Responses are packed with accurate supporting details</w:t>
            </w:r>
          </w:p>
        </w:tc>
        <w:tc>
          <w:tcPr>
            <w:tcW w:w="1915" w:type="dxa"/>
          </w:tcPr>
          <w:p w:rsidR="00FE71BD" w:rsidRPr="005D171B" w:rsidRDefault="00FE71BD" w:rsidP="00FE71BD">
            <w:pPr>
              <w:rPr>
                <w:rFonts w:ascii="Times New Roman" w:hAnsi="Times New Roman"/>
                <w:sz w:val="18"/>
                <w:szCs w:val="18"/>
              </w:rPr>
            </w:pPr>
            <w:r>
              <w:rPr>
                <w:rFonts w:ascii="Times New Roman" w:hAnsi="Times New Roman"/>
                <w:sz w:val="18"/>
                <w:szCs w:val="18"/>
              </w:rPr>
              <w:t>Responses contain considerable accurate supporting details</w:t>
            </w:r>
          </w:p>
        </w:tc>
        <w:tc>
          <w:tcPr>
            <w:tcW w:w="1915" w:type="dxa"/>
          </w:tcPr>
          <w:p w:rsidR="00FE71BD" w:rsidRPr="005D171B" w:rsidRDefault="00FE71BD" w:rsidP="00FE71BD">
            <w:pPr>
              <w:rPr>
                <w:rFonts w:ascii="Times New Roman" w:hAnsi="Times New Roman"/>
                <w:sz w:val="18"/>
                <w:szCs w:val="18"/>
              </w:rPr>
            </w:pPr>
            <w:r>
              <w:rPr>
                <w:rFonts w:ascii="Times New Roman" w:hAnsi="Times New Roman"/>
                <w:sz w:val="18"/>
                <w:szCs w:val="18"/>
              </w:rPr>
              <w:t>Responses contain some accurate supporting details</w:t>
            </w:r>
          </w:p>
        </w:tc>
        <w:tc>
          <w:tcPr>
            <w:tcW w:w="1916" w:type="dxa"/>
          </w:tcPr>
          <w:p w:rsidR="00FE71BD" w:rsidRPr="005D171B" w:rsidRDefault="00FE71BD" w:rsidP="00FE71BD">
            <w:pPr>
              <w:rPr>
                <w:rFonts w:ascii="Times New Roman" w:hAnsi="Times New Roman"/>
                <w:sz w:val="18"/>
                <w:szCs w:val="18"/>
              </w:rPr>
            </w:pPr>
            <w:r>
              <w:rPr>
                <w:rFonts w:ascii="Times New Roman" w:hAnsi="Times New Roman"/>
                <w:sz w:val="18"/>
                <w:szCs w:val="18"/>
              </w:rPr>
              <w:t>Responses contain limited accurate supporting details</w:t>
            </w:r>
          </w:p>
        </w:tc>
      </w:tr>
      <w:tr w:rsidR="00B443A3" w:rsidRPr="00A0257B" w:rsidTr="00FC551B">
        <w:tc>
          <w:tcPr>
            <w:tcW w:w="1915" w:type="dxa"/>
          </w:tcPr>
          <w:p w:rsidR="00B443A3" w:rsidRPr="00A0257B" w:rsidRDefault="00B443A3" w:rsidP="00FC551B">
            <w:pPr>
              <w:rPr>
                <w:rFonts w:ascii="Times New Roman" w:hAnsi="Times New Roman"/>
              </w:rPr>
            </w:pPr>
            <w:r>
              <w:rPr>
                <w:rFonts w:ascii="Times New Roman" w:hAnsi="Times New Roman"/>
              </w:rPr>
              <w:t>Thinking</w:t>
            </w:r>
          </w:p>
        </w:tc>
        <w:tc>
          <w:tcPr>
            <w:tcW w:w="1915" w:type="dxa"/>
          </w:tcPr>
          <w:p w:rsidR="00B443A3" w:rsidRPr="005D171B" w:rsidRDefault="00FE71BD" w:rsidP="00FC551B">
            <w:pPr>
              <w:rPr>
                <w:rFonts w:ascii="Times New Roman" w:hAnsi="Times New Roman"/>
                <w:sz w:val="18"/>
                <w:szCs w:val="18"/>
              </w:rPr>
            </w:pPr>
            <w:r>
              <w:rPr>
                <w:rFonts w:ascii="Times New Roman" w:hAnsi="Times New Roman"/>
                <w:sz w:val="18"/>
                <w:szCs w:val="18"/>
              </w:rPr>
              <w:t>Nothing is copied. All thoughts are clearly the student’s own and are very insightful</w:t>
            </w:r>
          </w:p>
        </w:tc>
        <w:tc>
          <w:tcPr>
            <w:tcW w:w="1915" w:type="dxa"/>
          </w:tcPr>
          <w:p w:rsidR="00B443A3" w:rsidRPr="005D171B" w:rsidRDefault="00FE71BD" w:rsidP="00FC551B">
            <w:pPr>
              <w:rPr>
                <w:rFonts w:ascii="Times New Roman" w:hAnsi="Times New Roman"/>
                <w:sz w:val="18"/>
                <w:szCs w:val="18"/>
              </w:rPr>
            </w:pPr>
            <w:r>
              <w:rPr>
                <w:rFonts w:ascii="Times New Roman" w:hAnsi="Times New Roman"/>
                <w:sz w:val="18"/>
                <w:szCs w:val="18"/>
              </w:rPr>
              <w:t>Nothing is copied and insights are pretty clever</w:t>
            </w:r>
          </w:p>
        </w:tc>
        <w:tc>
          <w:tcPr>
            <w:tcW w:w="1915" w:type="dxa"/>
          </w:tcPr>
          <w:p w:rsidR="00B443A3" w:rsidRPr="005D171B" w:rsidRDefault="00FE71BD" w:rsidP="00FC551B">
            <w:pPr>
              <w:rPr>
                <w:rFonts w:ascii="Times New Roman" w:hAnsi="Times New Roman"/>
                <w:sz w:val="18"/>
                <w:szCs w:val="18"/>
              </w:rPr>
            </w:pPr>
            <w:r>
              <w:rPr>
                <w:rFonts w:ascii="Times New Roman" w:hAnsi="Times New Roman"/>
                <w:sz w:val="18"/>
                <w:szCs w:val="18"/>
              </w:rPr>
              <w:t>I think I see some copying there. Think for yourself!</w:t>
            </w:r>
          </w:p>
        </w:tc>
        <w:tc>
          <w:tcPr>
            <w:tcW w:w="1916" w:type="dxa"/>
          </w:tcPr>
          <w:p w:rsidR="00B443A3" w:rsidRPr="005D171B" w:rsidRDefault="00FE71BD" w:rsidP="00FC551B">
            <w:pPr>
              <w:rPr>
                <w:rFonts w:ascii="Times New Roman" w:hAnsi="Times New Roman"/>
                <w:sz w:val="18"/>
                <w:szCs w:val="18"/>
              </w:rPr>
            </w:pPr>
            <w:r>
              <w:rPr>
                <w:rFonts w:ascii="Times New Roman" w:hAnsi="Times New Roman"/>
                <w:sz w:val="18"/>
                <w:szCs w:val="18"/>
              </w:rPr>
              <w:t xml:space="preserve">You’re responses aren’t wrong, but a lot of it isn’t actually you </w:t>
            </w:r>
          </w:p>
        </w:tc>
      </w:tr>
    </w:tbl>
    <w:p w:rsidR="00B443A3" w:rsidRDefault="00B443A3" w:rsidP="00B443A3">
      <w:pPr>
        <w:spacing w:line="240" w:lineRule="auto"/>
        <w:rPr>
          <w:rFonts w:ascii="Baskerville Old Face" w:hAnsi="Baskerville Old Face"/>
          <w:sz w:val="28"/>
          <w:szCs w:val="28"/>
        </w:rPr>
      </w:pPr>
    </w:p>
    <w:p w:rsidR="00FE71BD" w:rsidRDefault="00FE71BD" w:rsidP="00B443A3">
      <w:pPr>
        <w:spacing w:line="240" w:lineRule="auto"/>
        <w:rPr>
          <w:rFonts w:ascii="Baskerville Old Face" w:hAnsi="Baskerville Old Face"/>
          <w:sz w:val="28"/>
          <w:szCs w:val="28"/>
        </w:rPr>
      </w:pPr>
    </w:p>
    <w:p w:rsidR="00FE71BD" w:rsidRDefault="00FE71BD" w:rsidP="00B443A3">
      <w:pPr>
        <w:spacing w:line="240" w:lineRule="auto"/>
        <w:rPr>
          <w:rFonts w:ascii="Baskerville Old Face" w:hAnsi="Baskerville Old Face"/>
          <w:sz w:val="28"/>
          <w:szCs w:val="28"/>
        </w:rPr>
      </w:pPr>
    </w:p>
    <w:p w:rsidR="00FE71BD" w:rsidRDefault="00FE71BD" w:rsidP="00B443A3">
      <w:pPr>
        <w:spacing w:line="240" w:lineRule="auto"/>
        <w:rPr>
          <w:rFonts w:ascii="Baskerville Old Face" w:hAnsi="Baskerville Old Face"/>
          <w:sz w:val="28"/>
          <w:szCs w:val="28"/>
        </w:rPr>
      </w:pPr>
    </w:p>
    <w:p w:rsidR="00FE71BD" w:rsidRDefault="00FE71BD" w:rsidP="00B443A3">
      <w:pPr>
        <w:spacing w:line="240" w:lineRule="auto"/>
        <w:rPr>
          <w:rFonts w:ascii="Baskerville Old Face" w:hAnsi="Baskerville Old Face"/>
          <w:sz w:val="28"/>
          <w:szCs w:val="28"/>
        </w:rPr>
      </w:pPr>
    </w:p>
    <w:p w:rsidR="00B443A3" w:rsidRDefault="00B443A3" w:rsidP="00B443A3">
      <w:pPr>
        <w:spacing w:line="240" w:lineRule="auto"/>
        <w:jc w:val="center"/>
        <w:rPr>
          <w:rFonts w:ascii="Baskerville Old Face" w:hAnsi="Baskerville Old Face"/>
          <w:sz w:val="28"/>
          <w:szCs w:val="28"/>
          <w:u w:val="single"/>
        </w:rPr>
      </w:pPr>
      <w:r>
        <w:rPr>
          <w:rFonts w:ascii="Baskerville Old Face" w:hAnsi="Baskerville Old Face"/>
          <w:sz w:val="28"/>
          <w:szCs w:val="28"/>
          <w:u w:val="single"/>
        </w:rPr>
        <w:lastRenderedPageBreak/>
        <w:t>The Reading Part</w:t>
      </w:r>
    </w:p>
    <w:p w:rsidR="00B443A3" w:rsidRDefault="00B443A3" w:rsidP="00B443A3">
      <w:pPr>
        <w:jc w:val="both"/>
        <w:rPr>
          <w:rFonts w:ascii="Times New Roman" w:hAnsi="Times New Roman" w:cs="Times New Roman"/>
          <w:i/>
        </w:rPr>
      </w:pPr>
      <w:proofErr w:type="gramStart"/>
      <w:r>
        <w:rPr>
          <w:rFonts w:ascii="Times New Roman" w:hAnsi="Times New Roman" w:cs="Times New Roman"/>
          <w:i/>
        </w:rPr>
        <w:t>“When the white man first seen us, when they first said, ‘Well there’s something wrong with these people here.</w:t>
      </w:r>
      <w:proofErr w:type="gramEnd"/>
      <w:r>
        <w:rPr>
          <w:rFonts w:ascii="Times New Roman" w:hAnsi="Times New Roman" w:cs="Times New Roman"/>
          <w:i/>
        </w:rPr>
        <w:t xml:space="preserve"> They don’t have </w:t>
      </w:r>
      <w:proofErr w:type="gramStart"/>
      <w:r>
        <w:rPr>
          <w:rFonts w:ascii="Times New Roman" w:hAnsi="Times New Roman" w:cs="Times New Roman"/>
          <w:i/>
        </w:rPr>
        <w:t>no</w:t>
      </w:r>
      <w:proofErr w:type="gramEnd"/>
      <w:r>
        <w:rPr>
          <w:rFonts w:ascii="Times New Roman" w:hAnsi="Times New Roman" w:cs="Times New Roman"/>
          <w:i/>
        </w:rPr>
        <w:t xml:space="preserve"> religion. They have no judicial system. We have to do something for these people.’ I guess that must have </w:t>
      </w:r>
      <w:proofErr w:type="gramStart"/>
      <w:r>
        <w:rPr>
          <w:rFonts w:ascii="Times New Roman" w:hAnsi="Times New Roman" w:cs="Times New Roman"/>
          <w:i/>
        </w:rPr>
        <w:t>been  what</w:t>
      </w:r>
      <w:proofErr w:type="gramEnd"/>
      <w:r>
        <w:rPr>
          <w:rFonts w:ascii="Times New Roman" w:hAnsi="Times New Roman" w:cs="Times New Roman"/>
          <w:i/>
        </w:rPr>
        <w:t xml:space="preserve"> they thought because they totally screwed up what we already had. We had our own way of teaching our children, like the Elders and everything. There was nothing wrong with that way of teaching children. They just didn’t understand it. </w:t>
      </w:r>
      <w:proofErr w:type="gramStart"/>
      <w:r>
        <w:rPr>
          <w:rFonts w:ascii="Times New Roman" w:hAnsi="Times New Roman" w:cs="Times New Roman"/>
          <w:i/>
        </w:rPr>
        <w:t>The same thing with our judicial system.</w:t>
      </w:r>
      <w:proofErr w:type="gramEnd"/>
      <w:r>
        <w:rPr>
          <w:rFonts w:ascii="Times New Roman" w:hAnsi="Times New Roman" w:cs="Times New Roman"/>
          <w:i/>
        </w:rPr>
        <w:t xml:space="preserve"> We had that judicial system and the white people, when they came here, they didn’t see that. They said, ‘These guys have nothing. We have to introduce all these different things to them so they can be one of us.’ That’s exactly the problem we have.</w:t>
      </w:r>
    </w:p>
    <w:p w:rsidR="00B443A3" w:rsidRDefault="00B443A3" w:rsidP="00B443A3">
      <w:pPr>
        <w:pStyle w:val="ListParagraph"/>
        <w:numPr>
          <w:ilvl w:val="0"/>
          <w:numId w:val="2"/>
        </w:numPr>
        <w:jc w:val="right"/>
        <w:rPr>
          <w:rFonts w:ascii="Times New Roman" w:hAnsi="Times New Roman" w:cs="Times New Roman"/>
        </w:rPr>
      </w:pPr>
      <w:r>
        <w:rPr>
          <w:rFonts w:ascii="Times New Roman" w:hAnsi="Times New Roman" w:cs="Times New Roman"/>
        </w:rPr>
        <w:t>Chief Philip Michel, Cree</w:t>
      </w:r>
    </w:p>
    <w:p w:rsidR="00B443A3" w:rsidRDefault="00B443A3" w:rsidP="00B83E15">
      <w:pPr>
        <w:jc w:val="center"/>
        <w:rPr>
          <w:rFonts w:ascii="Times New Roman" w:hAnsi="Times New Roman" w:cs="Times New Roman"/>
          <w:b/>
          <w:u w:val="single"/>
        </w:rPr>
      </w:pPr>
      <w:r>
        <w:rPr>
          <w:rFonts w:ascii="Times New Roman" w:hAnsi="Times New Roman" w:cs="Times New Roman"/>
          <w:b/>
          <w:u w:val="single"/>
        </w:rPr>
        <w:t>Traditional Forms of Justice</w:t>
      </w:r>
    </w:p>
    <w:p w:rsidR="00B443A3" w:rsidRDefault="00B443A3" w:rsidP="00B443A3">
      <w:pPr>
        <w:jc w:val="both"/>
        <w:rPr>
          <w:rFonts w:ascii="Times New Roman" w:hAnsi="Times New Roman" w:cs="Times New Roman"/>
        </w:rPr>
      </w:pPr>
      <w:r>
        <w:rPr>
          <w:rFonts w:ascii="Times New Roman" w:hAnsi="Times New Roman" w:cs="Times New Roman"/>
        </w:rPr>
        <w:t>First Nations and Inuit peoples have had their own laws and justice system from time immemorial. Many of these laws are found in sacred stories that have been handed down orally from generation to generation by each community’s Elders. These stories serve as road maps that show people how to lead good lives. They identify the basic values that a Nation of community honours above all others.</w:t>
      </w:r>
    </w:p>
    <w:p w:rsidR="00B443A3" w:rsidRDefault="00B443A3" w:rsidP="00B443A3">
      <w:pPr>
        <w:jc w:val="both"/>
        <w:rPr>
          <w:rFonts w:ascii="Times New Roman" w:hAnsi="Times New Roman" w:cs="Times New Roman"/>
        </w:rPr>
      </w:pPr>
      <w:r>
        <w:rPr>
          <w:rFonts w:ascii="Times New Roman" w:hAnsi="Times New Roman" w:cs="Times New Roman"/>
        </w:rPr>
        <w:t xml:space="preserve">     The </w:t>
      </w:r>
      <w:proofErr w:type="spellStart"/>
      <w:r>
        <w:rPr>
          <w:rFonts w:ascii="Times New Roman" w:hAnsi="Times New Roman" w:cs="Times New Roman"/>
        </w:rPr>
        <w:t>Haudenosaunee</w:t>
      </w:r>
      <w:proofErr w:type="spellEnd"/>
      <w:r>
        <w:rPr>
          <w:rFonts w:ascii="Times New Roman" w:hAnsi="Times New Roman" w:cs="Times New Roman"/>
        </w:rPr>
        <w:t>, for example, find their code of conduct in the Great Law of Peace. The Great Law honours the values of peace</w:t>
      </w:r>
      <w:r w:rsidR="00B83E15">
        <w:rPr>
          <w:rFonts w:ascii="Times New Roman" w:hAnsi="Times New Roman" w:cs="Times New Roman"/>
        </w:rPr>
        <w:t xml:space="preserve">, power and righteousness. The </w:t>
      </w:r>
      <w:proofErr w:type="spellStart"/>
      <w:r w:rsidR="00B83E15">
        <w:rPr>
          <w:rFonts w:ascii="Times New Roman" w:hAnsi="Times New Roman" w:cs="Times New Roman"/>
        </w:rPr>
        <w:t>Anishinaabe</w:t>
      </w:r>
      <w:proofErr w:type="spellEnd"/>
      <w:r w:rsidR="00B83E15">
        <w:rPr>
          <w:rFonts w:ascii="Times New Roman" w:hAnsi="Times New Roman" w:cs="Times New Roman"/>
        </w:rPr>
        <w:t xml:space="preserve"> honour the Seven Grandfather Teachings: wisdom, love, respect, bravery, honesty, humility, and truth. As you have learned, the Inuit also have their own way of encouraging decent, social behaviour. The Metis also developed laws that served their communities long before Canada was created.</w:t>
      </w:r>
    </w:p>
    <w:p w:rsidR="00B83E15" w:rsidRDefault="00B83E15" w:rsidP="00B443A3">
      <w:pPr>
        <w:jc w:val="both"/>
        <w:rPr>
          <w:rFonts w:ascii="Times New Roman" w:hAnsi="Times New Roman" w:cs="Times New Roman"/>
          <w:b/>
        </w:rPr>
      </w:pPr>
      <w:r>
        <w:rPr>
          <w:rFonts w:ascii="Times New Roman" w:hAnsi="Times New Roman" w:cs="Times New Roman"/>
          <w:b/>
        </w:rPr>
        <w:t>First Nations Concepts of Disharmony</w:t>
      </w:r>
    </w:p>
    <w:p w:rsidR="00B83E15" w:rsidRDefault="00B83E15" w:rsidP="00B443A3">
      <w:pPr>
        <w:jc w:val="both"/>
        <w:rPr>
          <w:rFonts w:ascii="Times New Roman" w:hAnsi="Times New Roman" w:cs="Times New Roman"/>
        </w:rPr>
      </w:pPr>
      <w:r>
        <w:rPr>
          <w:rFonts w:ascii="Times New Roman" w:hAnsi="Times New Roman" w:cs="Times New Roman"/>
        </w:rPr>
        <w:t>In Canadian society today, a crime is generally viewed as an offence that should be punished. The focus is on the individual criminal who is expected to “pay” for his or her crime through some form of punishment: a fine, prison time, or maybe community service.</w:t>
      </w:r>
    </w:p>
    <w:p w:rsidR="00B83E15" w:rsidRDefault="00B83E15" w:rsidP="00B443A3">
      <w:pPr>
        <w:jc w:val="both"/>
        <w:rPr>
          <w:rFonts w:ascii="Times New Roman" w:hAnsi="Times New Roman" w:cs="Times New Roman"/>
        </w:rPr>
      </w:pPr>
      <w:r>
        <w:rPr>
          <w:rFonts w:ascii="Times New Roman" w:hAnsi="Times New Roman" w:cs="Times New Roman"/>
        </w:rPr>
        <w:t xml:space="preserve">     In First Nations cultures, the focus is not so much on punishment as on healing. The primary concern is to restore balance and harmony to society as a whole. This idea</w:t>
      </w:r>
      <w:r w:rsidR="00DA2F35">
        <w:rPr>
          <w:rFonts w:ascii="Times New Roman" w:hAnsi="Times New Roman" w:cs="Times New Roman"/>
        </w:rPr>
        <w:t xml:space="preserve"> is illustrated in the </w:t>
      </w:r>
      <w:proofErr w:type="spellStart"/>
      <w:r w:rsidR="00DA2F35">
        <w:rPr>
          <w:rFonts w:ascii="Times New Roman" w:hAnsi="Times New Roman" w:cs="Times New Roman"/>
        </w:rPr>
        <w:t>Haudenosaunee</w:t>
      </w:r>
      <w:proofErr w:type="spellEnd"/>
      <w:r w:rsidR="00DA2F35">
        <w:rPr>
          <w:rFonts w:ascii="Times New Roman" w:hAnsi="Times New Roman" w:cs="Times New Roman"/>
        </w:rPr>
        <w:t xml:space="preserve"> story of </w:t>
      </w:r>
      <w:proofErr w:type="spellStart"/>
      <w:r w:rsidR="00DA2F35">
        <w:rPr>
          <w:rFonts w:ascii="Times New Roman" w:hAnsi="Times New Roman" w:cs="Times New Roman"/>
        </w:rPr>
        <w:t>Tadodaho</w:t>
      </w:r>
      <w:proofErr w:type="spellEnd"/>
      <w:r w:rsidR="00DA2F35">
        <w:rPr>
          <w:rFonts w:ascii="Times New Roman" w:hAnsi="Times New Roman" w:cs="Times New Roman"/>
        </w:rPr>
        <w:t>, the Onondaga chief who made murderous war on other Nations, as well as his own people:</w:t>
      </w:r>
    </w:p>
    <w:p w:rsidR="00DA2F35" w:rsidRPr="00DA2F35" w:rsidRDefault="00A8078A" w:rsidP="00C40D56">
      <w:pPr>
        <w:spacing w:after="0" w:line="240" w:lineRule="auto"/>
        <w:jc w:val="both"/>
        <w:rPr>
          <w:rFonts w:ascii="Times New Roman" w:eastAsia="Times New Roman" w:hAnsi="Times New Roman" w:cs="Times New Roman"/>
          <w:i/>
          <w:lang w:eastAsia="en-CA"/>
        </w:rPr>
      </w:pPr>
      <w:r>
        <w:rPr>
          <w:noProof/>
          <w:lang w:eastAsia="en-CA"/>
        </w:rPr>
        <w:drawing>
          <wp:anchor distT="0" distB="0" distL="114300" distR="114300" simplePos="0" relativeHeight="251659264" behindDoc="0" locked="0" layoutInCell="1" allowOverlap="1" wp14:anchorId="5C7226C0" wp14:editId="2245765C">
            <wp:simplePos x="0" y="0"/>
            <wp:positionH relativeFrom="margin">
              <wp:posOffset>-57150</wp:posOffset>
            </wp:positionH>
            <wp:positionV relativeFrom="margin">
              <wp:posOffset>6362700</wp:posOffset>
            </wp:positionV>
            <wp:extent cx="1557655" cy="2276475"/>
            <wp:effectExtent l="0" t="0" r="4445" b="9525"/>
            <wp:wrapSquare wrapText="bothSides"/>
            <wp:docPr id="2" name="Picture 2" descr="http://vintageviewsprints.com/images/NM02A%26B%20hiawatha%20man%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ntageviewsprints.com/images/NM02A%26B%20hiawatha%20man%20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655" cy="2276475"/>
                    </a:xfrm>
                    <a:prstGeom prst="rect">
                      <a:avLst/>
                    </a:prstGeom>
                    <a:noFill/>
                    <a:ln>
                      <a:noFill/>
                    </a:ln>
                  </pic:spPr>
                </pic:pic>
              </a:graphicData>
            </a:graphic>
          </wp:anchor>
        </w:drawing>
      </w:r>
      <w:r w:rsidR="00DA2F35" w:rsidRPr="00DA2F35">
        <w:rPr>
          <w:rFonts w:ascii="Times New Roman" w:eastAsia="Times New Roman" w:hAnsi="Times New Roman" w:cs="Times New Roman"/>
          <w:i/>
          <w:lang w:eastAsia="en-CA"/>
        </w:rPr>
        <w:t xml:space="preserve">The name Hiawatha might bring to mind the character in Henry Wadsworth Longfellow's famous work of fiction called The Song of Hiawatha, but Hiawatha actually played a very important role in </w:t>
      </w:r>
      <w:proofErr w:type="spellStart"/>
      <w:r w:rsidR="00DA2F35" w:rsidRPr="00DA2F35">
        <w:rPr>
          <w:rFonts w:ascii="Times New Roman" w:eastAsia="Times New Roman" w:hAnsi="Times New Roman" w:cs="Times New Roman"/>
          <w:i/>
          <w:lang w:eastAsia="en-CA"/>
        </w:rPr>
        <w:t>Haudenosaunee</w:t>
      </w:r>
      <w:proofErr w:type="spellEnd"/>
      <w:r w:rsidR="00DA2F35" w:rsidRPr="00DA2F35">
        <w:rPr>
          <w:rFonts w:ascii="Times New Roman" w:eastAsia="Times New Roman" w:hAnsi="Times New Roman" w:cs="Times New Roman"/>
          <w:i/>
          <w:lang w:eastAsia="en-CA"/>
        </w:rPr>
        <w:t xml:space="preserve"> history. Born into the </w:t>
      </w:r>
      <w:hyperlink r:id="rId10" w:history="1">
        <w:r w:rsidR="00DA2F35" w:rsidRPr="00DA2F35">
          <w:rPr>
            <w:rFonts w:ascii="Times New Roman" w:eastAsia="Times New Roman" w:hAnsi="Times New Roman" w:cs="Times New Roman"/>
            <w:i/>
            <w:lang w:eastAsia="en-CA"/>
          </w:rPr>
          <w:t>Onondaga</w:t>
        </w:r>
      </w:hyperlink>
      <w:r w:rsidR="00DA2F35" w:rsidRPr="00DA2F35">
        <w:rPr>
          <w:rFonts w:ascii="Times New Roman" w:eastAsia="Times New Roman" w:hAnsi="Times New Roman" w:cs="Times New Roman"/>
          <w:i/>
          <w:lang w:eastAsia="en-CA"/>
        </w:rPr>
        <w:t xml:space="preserve"> nation in the early 16th century, Hiawatha was adopted into the Mohawk nation later in life with the aid of the prophet the </w:t>
      </w:r>
      <w:hyperlink r:id="rId11" w:history="1">
        <w:r w:rsidR="00DA2F35" w:rsidRPr="00DA2F35">
          <w:rPr>
            <w:rFonts w:ascii="Times New Roman" w:eastAsia="Times New Roman" w:hAnsi="Times New Roman" w:cs="Times New Roman"/>
            <w:i/>
            <w:lang w:eastAsia="en-CA"/>
          </w:rPr>
          <w:t>Peacemaker</w:t>
        </w:r>
      </w:hyperlink>
      <w:r w:rsidR="00DA2F35" w:rsidRPr="00DA2F35">
        <w:rPr>
          <w:rFonts w:ascii="Times New Roman" w:eastAsia="Times New Roman" w:hAnsi="Times New Roman" w:cs="Times New Roman"/>
          <w:i/>
          <w:lang w:eastAsia="en-CA"/>
        </w:rPr>
        <w:t xml:space="preserve">. Invited to become a </w:t>
      </w:r>
      <w:hyperlink r:id="rId12" w:history="1">
        <w:r w:rsidR="00DA2F35" w:rsidRPr="00DA2F35">
          <w:rPr>
            <w:rFonts w:ascii="Times New Roman" w:eastAsia="Times New Roman" w:hAnsi="Times New Roman" w:cs="Times New Roman"/>
            <w:i/>
            <w:lang w:eastAsia="en-CA"/>
          </w:rPr>
          <w:t>Chief</w:t>
        </w:r>
      </w:hyperlink>
      <w:r w:rsidR="00DA2F35" w:rsidRPr="00DA2F35">
        <w:rPr>
          <w:rFonts w:ascii="Times New Roman" w:eastAsia="Times New Roman" w:hAnsi="Times New Roman" w:cs="Times New Roman"/>
          <w:i/>
          <w:lang w:eastAsia="en-CA"/>
        </w:rPr>
        <w:t xml:space="preserve"> among the </w:t>
      </w:r>
      <w:hyperlink r:id="rId13" w:history="1">
        <w:r w:rsidR="00DA2F35" w:rsidRPr="00DA2F35">
          <w:rPr>
            <w:rFonts w:ascii="Times New Roman" w:eastAsia="Times New Roman" w:hAnsi="Times New Roman" w:cs="Times New Roman"/>
            <w:i/>
            <w:lang w:eastAsia="en-CA"/>
          </w:rPr>
          <w:t>Mohawk</w:t>
        </w:r>
      </w:hyperlink>
      <w:r w:rsidR="00DA2F35" w:rsidRPr="00DA2F35">
        <w:rPr>
          <w:rFonts w:ascii="Times New Roman" w:eastAsia="Times New Roman" w:hAnsi="Times New Roman" w:cs="Times New Roman"/>
          <w:i/>
          <w:lang w:eastAsia="en-CA"/>
        </w:rPr>
        <w:t xml:space="preserve"> nation</w:t>
      </w:r>
      <w:r w:rsidR="00C40D56">
        <w:rPr>
          <w:rFonts w:ascii="Times New Roman" w:eastAsia="Times New Roman" w:hAnsi="Times New Roman" w:cs="Times New Roman"/>
          <w:i/>
          <w:lang w:eastAsia="en-CA"/>
        </w:rPr>
        <w:t>,</w:t>
      </w:r>
      <w:r w:rsidR="00DA2F35" w:rsidRPr="00DA2F35">
        <w:rPr>
          <w:rFonts w:ascii="Times New Roman" w:eastAsia="Times New Roman" w:hAnsi="Times New Roman" w:cs="Times New Roman"/>
          <w:i/>
          <w:lang w:eastAsia="en-CA"/>
        </w:rPr>
        <w:t xml:space="preserve"> he and the Peacemaker spread a message of peace and founded the </w:t>
      </w:r>
      <w:proofErr w:type="spellStart"/>
      <w:r w:rsidR="00DA2F35" w:rsidRPr="00DA2F35">
        <w:rPr>
          <w:rFonts w:ascii="Times New Roman" w:eastAsia="Times New Roman" w:hAnsi="Times New Roman" w:cs="Times New Roman"/>
          <w:i/>
          <w:lang w:eastAsia="en-CA"/>
        </w:rPr>
        <w:t>Haudenosaunee</w:t>
      </w:r>
      <w:proofErr w:type="spellEnd"/>
      <w:r w:rsidR="00DA2F35" w:rsidRPr="00DA2F35">
        <w:rPr>
          <w:rFonts w:ascii="Times New Roman" w:eastAsia="Times New Roman" w:hAnsi="Times New Roman" w:cs="Times New Roman"/>
          <w:i/>
          <w:lang w:eastAsia="en-CA"/>
        </w:rPr>
        <w:t xml:space="preserve"> Confederacy. </w:t>
      </w:r>
    </w:p>
    <w:p w:rsidR="00DA2F35" w:rsidRPr="00DA2F35" w:rsidRDefault="00DA2F35" w:rsidP="00C40D56">
      <w:pPr>
        <w:spacing w:before="100" w:beforeAutospacing="1" w:after="100" w:afterAutospacing="1" w:line="240" w:lineRule="auto"/>
        <w:jc w:val="both"/>
        <w:rPr>
          <w:rFonts w:ascii="Times New Roman" w:eastAsia="Times New Roman" w:hAnsi="Times New Roman" w:cs="Times New Roman"/>
          <w:i/>
          <w:lang w:eastAsia="en-CA"/>
        </w:rPr>
      </w:pPr>
      <w:r w:rsidRPr="00DA2F35">
        <w:rPr>
          <w:rFonts w:ascii="Times New Roman" w:eastAsia="Times New Roman" w:hAnsi="Times New Roman" w:cs="Times New Roman"/>
          <w:i/>
          <w:lang w:eastAsia="en-CA"/>
        </w:rPr>
        <w:t xml:space="preserve">Little is known of young </w:t>
      </w:r>
      <w:r w:rsidR="00C40D56">
        <w:rPr>
          <w:rFonts w:ascii="Times New Roman" w:eastAsia="Times New Roman" w:hAnsi="Times New Roman" w:cs="Times New Roman"/>
          <w:i/>
          <w:lang w:eastAsia="en-CA"/>
        </w:rPr>
        <w:t>Hiawatha’s</w:t>
      </w:r>
      <w:r w:rsidRPr="00DA2F35">
        <w:rPr>
          <w:rFonts w:ascii="Times New Roman" w:eastAsia="Times New Roman" w:hAnsi="Times New Roman" w:cs="Times New Roman"/>
          <w:i/>
          <w:lang w:eastAsia="en-CA"/>
        </w:rPr>
        <w:t xml:space="preserve"> life until his meeting with the Peacemaker. Living in a time when the </w:t>
      </w:r>
      <w:hyperlink r:id="rId14" w:history="1">
        <w:r w:rsidRPr="00DA2F35">
          <w:rPr>
            <w:rFonts w:ascii="Times New Roman" w:eastAsia="Times New Roman" w:hAnsi="Times New Roman" w:cs="Times New Roman"/>
            <w:i/>
            <w:lang w:eastAsia="en-CA"/>
          </w:rPr>
          <w:t>five nations</w:t>
        </w:r>
      </w:hyperlink>
      <w:r w:rsidRPr="00DA2F35">
        <w:rPr>
          <w:rFonts w:ascii="Times New Roman" w:eastAsia="Times New Roman" w:hAnsi="Times New Roman" w:cs="Times New Roman"/>
          <w:i/>
          <w:lang w:eastAsia="en-CA"/>
        </w:rPr>
        <w:t xml:space="preserve"> of New York State were </w:t>
      </w:r>
      <w:r w:rsidRPr="00DA2F35">
        <w:rPr>
          <w:rFonts w:ascii="Times New Roman" w:eastAsia="Times New Roman" w:hAnsi="Times New Roman" w:cs="Times New Roman"/>
          <w:i/>
          <w:lang w:eastAsia="en-CA"/>
        </w:rPr>
        <w:lastRenderedPageBreak/>
        <w:t xml:space="preserve">under constant siege from the neighboring Algonquians, in addition to internal fighting, they lived under constant fear. The most feared warrior was a shaman by the name of </w:t>
      </w:r>
      <w:proofErr w:type="spellStart"/>
      <w:r w:rsidRPr="00DA2F35">
        <w:rPr>
          <w:rFonts w:ascii="Times New Roman" w:eastAsia="Times New Roman" w:hAnsi="Times New Roman" w:cs="Times New Roman"/>
          <w:i/>
          <w:lang w:eastAsia="en-CA"/>
        </w:rPr>
        <w:t>Tadodaho</w:t>
      </w:r>
      <w:proofErr w:type="spellEnd"/>
      <w:r w:rsidRPr="00DA2F35">
        <w:rPr>
          <w:rFonts w:ascii="Times New Roman" w:eastAsia="Times New Roman" w:hAnsi="Times New Roman" w:cs="Times New Roman"/>
          <w:i/>
          <w:lang w:eastAsia="en-CA"/>
        </w:rPr>
        <w:t xml:space="preserve">, who belonged to the Onondaga nation. It was </w:t>
      </w:r>
      <w:proofErr w:type="spellStart"/>
      <w:r>
        <w:rPr>
          <w:rFonts w:ascii="Times New Roman" w:eastAsia="Times New Roman" w:hAnsi="Times New Roman" w:cs="Times New Roman"/>
          <w:i/>
          <w:lang w:eastAsia="en-CA"/>
        </w:rPr>
        <w:t>Tadohado</w:t>
      </w:r>
      <w:proofErr w:type="spellEnd"/>
      <w:r>
        <w:rPr>
          <w:rFonts w:ascii="Times New Roman" w:eastAsia="Times New Roman" w:hAnsi="Times New Roman" w:cs="Times New Roman"/>
          <w:i/>
          <w:lang w:eastAsia="en-CA"/>
        </w:rPr>
        <w:t xml:space="preserve"> </w:t>
      </w:r>
      <w:r w:rsidRPr="00DA2F35">
        <w:rPr>
          <w:rFonts w:ascii="Times New Roman" w:eastAsia="Times New Roman" w:hAnsi="Times New Roman" w:cs="Times New Roman"/>
          <w:i/>
          <w:lang w:eastAsia="en-CA"/>
        </w:rPr>
        <w:t xml:space="preserve">who killed each of </w:t>
      </w:r>
      <w:proofErr w:type="spellStart"/>
      <w:r w:rsidRPr="00DA2F35">
        <w:rPr>
          <w:rFonts w:ascii="Times New Roman" w:eastAsia="Times New Roman" w:hAnsi="Times New Roman" w:cs="Times New Roman"/>
          <w:i/>
          <w:lang w:eastAsia="en-CA"/>
        </w:rPr>
        <w:t>Haiwatha’s</w:t>
      </w:r>
      <w:proofErr w:type="spellEnd"/>
      <w:r w:rsidRPr="00DA2F35">
        <w:rPr>
          <w:rFonts w:ascii="Times New Roman" w:eastAsia="Times New Roman" w:hAnsi="Times New Roman" w:cs="Times New Roman"/>
          <w:i/>
          <w:lang w:eastAsia="en-CA"/>
        </w:rPr>
        <w:t xml:space="preserve"> daughters through witchcraft, sending him into a temporary lapse of grief and self-imposed exile before he eventually ventured into the territory of the Mohawk nation. </w:t>
      </w:r>
    </w:p>
    <w:p w:rsidR="00DA2F35" w:rsidRPr="00DA2F35" w:rsidRDefault="00A8078A" w:rsidP="00C40D56">
      <w:pPr>
        <w:spacing w:before="100" w:beforeAutospacing="1" w:after="100" w:afterAutospacing="1" w:line="240" w:lineRule="auto"/>
        <w:jc w:val="both"/>
        <w:rPr>
          <w:rFonts w:ascii="Times New Roman" w:eastAsia="Times New Roman" w:hAnsi="Times New Roman" w:cs="Times New Roman"/>
          <w:i/>
          <w:lang w:eastAsia="en-CA"/>
        </w:rPr>
      </w:pPr>
      <w:r>
        <w:rPr>
          <w:noProof/>
          <w:lang w:eastAsia="en-CA"/>
        </w:rPr>
        <w:drawing>
          <wp:anchor distT="0" distB="0" distL="114300" distR="114300" simplePos="0" relativeHeight="251660288" behindDoc="0" locked="0" layoutInCell="1" allowOverlap="1" wp14:anchorId="67E81387" wp14:editId="4D420E2A">
            <wp:simplePos x="0" y="0"/>
            <wp:positionH relativeFrom="margin">
              <wp:posOffset>4467225</wp:posOffset>
            </wp:positionH>
            <wp:positionV relativeFrom="margin">
              <wp:posOffset>971550</wp:posOffset>
            </wp:positionV>
            <wp:extent cx="1561465" cy="2181225"/>
            <wp:effectExtent l="0" t="0" r="635" b="9525"/>
            <wp:wrapSquare wrapText="bothSides"/>
            <wp:docPr id="3" name="Picture 3" descr="http://www.dyarrow.org/indigenous/images/Tadoda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yarrow.org/indigenous/images/Tadodah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1465" cy="2181225"/>
                    </a:xfrm>
                    <a:prstGeom prst="rect">
                      <a:avLst/>
                    </a:prstGeom>
                    <a:noFill/>
                    <a:ln>
                      <a:noFill/>
                    </a:ln>
                  </pic:spPr>
                </pic:pic>
              </a:graphicData>
            </a:graphic>
          </wp:anchor>
        </w:drawing>
      </w:r>
      <w:r w:rsidR="00DA2F35" w:rsidRPr="00DA2F35">
        <w:rPr>
          <w:rFonts w:ascii="Times New Roman" w:eastAsia="Times New Roman" w:hAnsi="Times New Roman" w:cs="Times New Roman"/>
          <w:i/>
          <w:lang w:eastAsia="en-CA"/>
        </w:rPr>
        <w:t xml:space="preserve">Upon meeting the </w:t>
      </w:r>
      <w:hyperlink r:id="rId16" w:history="1">
        <w:r w:rsidR="00DA2F35" w:rsidRPr="00DA2F35">
          <w:rPr>
            <w:rFonts w:ascii="Times New Roman" w:eastAsia="Times New Roman" w:hAnsi="Times New Roman" w:cs="Times New Roman"/>
            <w:i/>
            <w:lang w:eastAsia="en-CA"/>
          </w:rPr>
          <w:t>Peacemaker</w:t>
        </w:r>
      </w:hyperlink>
      <w:r w:rsidR="00DA2F35" w:rsidRPr="00DA2F35">
        <w:rPr>
          <w:rFonts w:ascii="Times New Roman" w:eastAsia="Times New Roman" w:hAnsi="Times New Roman" w:cs="Times New Roman"/>
          <w:i/>
          <w:lang w:eastAsia="en-CA"/>
        </w:rPr>
        <w:t xml:space="preserve">, Hiawatha was enthralled by his message of peace and unity and joined in his quest of joining the nations of the </w:t>
      </w:r>
      <w:proofErr w:type="spellStart"/>
      <w:r w:rsidR="00DA2F35" w:rsidRPr="00DA2F35">
        <w:rPr>
          <w:rFonts w:ascii="Times New Roman" w:eastAsia="Times New Roman" w:hAnsi="Times New Roman" w:cs="Times New Roman"/>
          <w:i/>
          <w:lang w:eastAsia="en-CA"/>
        </w:rPr>
        <w:t>Haudenosaunee</w:t>
      </w:r>
      <w:proofErr w:type="spellEnd"/>
      <w:r w:rsidR="00DA2F35" w:rsidRPr="00DA2F35">
        <w:rPr>
          <w:rFonts w:ascii="Times New Roman" w:eastAsia="Times New Roman" w:hAnsi="Times New Roman" w:cs="Times New Roman"/>
          <w:i/>
          <w:lang w:eastAsia="en-CA"/>
        </w:rPr>
        <w:t>. Meeting with each nation to bring the message of peace, Hiawatha was instrumental in expressing the Peacemaker's message.</w:t>
      </w:r>
    </w:p>
    <w:p w:rsidR="00DA2F35" w:rsidRPr="00DA2F35" w:rsidRDefault="00DA2F35" w:rsidP="00C40D56">
      <w:pPr>
        <w:spacing w:before="100" w:beforeAutospacing="1" w:after="100" w:afterAutospacing="1" w:line="240" w:lineRule="auto"/>
        <w:jc w:val="both"/>
        <w:rPr>
          <w:rFonts w:ascii="Times New Roman" w:eastAsia="Times New Roman" w:hAnsi="Times New Roman" w:cs="Times New Roman"/>
          <w:i/>
          <w:lang w:eastAsia="en-CA"/>
        </w:rPr>
      </w:pPr>
      <w:r w:rsidRPr="00DA2F35">
        <w:rPr>
          <w:rFonts w:ascii="Times New Roman" w:eastAsia="Times New Roman" w:hAnsi="Times New Roman" w:cs="Times New Roman"/>
          <w:i/>
          <w:lang w:eastAsia="en-CA"/>
        </w:rPr>
        <w:t xml:space="preserve">Breaking down the barriers of suspicion and hatred over blood feuds among the nations, Hiawatha succeeded in convincing the Cayuga, Mohawk and Oneida to band together. Hiawatha and the Peacemaker faced opposition from the Onondaga chief </w:t>
      </w:r>
      <w:proofErr w:type="spellStart"/>
      <w:r w:rsidRPr="00DA2F35">
        <w:rPr>
          <w:rFonts w:ascii="Times New Roman" w:eastAsia="Times New Roman" w:hAnsi="Times New Roman" w:cs="Times New Roman"/>
          <w:i/>
          <w:lang w:eastAsia="en-CA"/>
        </w:rPr>
        <w:t>Tadodaho</w:t>
      </w:r>
      <w:proofErr w:type="spellEnd"/>
      <w:r w:rsidRPr="00DA2F35">
        <w:rPr>
          <w:rFonts w:ascii="Times New Roman" w:eastAsia="Times New Roman" w:hAnsi="Times New Roman" w:cs="Times New Roman"/>
          <w:i/>
          <w:lang w:eastAsia="en-CA"/>
        </w:rPr>
        <w:t xml:space="preserve">. It wasn’t until they used a </w:t>
      </w:r>
      <w:proofErr w:type="gramStart"/>
      <w:r w:rsidRPr="00DA2F35">
        <w:rPr>
          <w:rFonts w:ascii="Times New Roman" w:eastAsia="Times New Roman" w:hAnsi="Times New Roman" w:cs="Times New Roman"/>
          <w:i/>
          <w:lang w:eastAsia="en-CA"/>
        </w:rPr>
        <w:t>sacred</w:t>
      </w:r>
      <w:r w:rsidR="00A8078A" w:rsidRPr="00A8078A">
        <w:rPr>
          <w:noProof/>
          <w:lang w:eastAsia="en-CA"/>
        </w:rPr>
        <w:t xml:space="preserve"> </w:t>
      </w:r>
      <w:r w:rsidRPr="00DA2F35">
        <w:rPr>
          <w:rFonts w:ascii="Times New Roman" w:eastAsia="Times New Roman" w:hAnsi="Times New Roman" w:cs="Times New Roman"/>
          <w:i/>
          <w:lang w:eastAsia="en-CA"/>
        </w:rPr>
        <w:t xml:space="preserve"> medicine</w:t>
      </w:r>
      <w:proofErr w:type="gramEnd"/>
      <w:r w:rsidRPr="00DA2F35">
        <w:rPr>
          <w:rFonts w:ascii="Times New Roman" w:eastAsia="Times New Roman" w:hAnsi="Times New Roman" w:cs="Times New Roman"/>
          <w:i/>
          <w:lang w:eastAsia="en-CA"/>
        </w:rPr>
        <w:t xml:space="preserve"> ceremony to cure his mind and body and promised that the Onondaga nation would be the central meeting place and </w:t>
      </w:r>
      <w:proofErr w:type="spellStart"/>
      <w:r w:rsidRPr="00DA2F35">
        <w:rPr>
          <w:rFonts w:ascii="Times New Roman" w:eastAsia="Times New Roman" w:hAnsi="Times New Roman" w:cs="Times New Roman"/>
          <w:i/>
          <w:lang w:eastAsia="en-CA"/>
        </w:rPr>
        <w:t>firekeepers</w:t>
      </w:r>
      <w:proofErr w:type="spellEnd"/>
      <w:r w:rsidRPr="00DA2F35">
        <w:rPr>
          <w:rFonts w:ascii="Times New Roman" w:eastAsia="Times New Roman" w:hAnsi="Times New Roman" w:cs="Times New Roman"/>
          <w:i/>
          <w:lang w:eastAsia="en-CA"/>
        </w:rPr>
        <w:t xml:space="preserve"> that </w:t>
      </w:r>
      <w:proofErr w:type="spellStart"/>
      <w:r w:rsidRPr="00DA2F35">
        <w:rPr>
          <w:rFonts w:ascii="Times New Roman" w:eastAsia="Times New Roman" w:hAnsi="Times New Roman" w:cs="Times New Roman"/>
          <w:i/>
          <w:lang w:eastAsia="en-CA"/>
        </w:rPr>
        <w:t>Tadodaho</w:t>
      </w:r>
      <w:proofErr w:type="spellEnd"/>
      <w:r w:rsidRPr="00DA2F35">
        <w:rPr>
          <w:rFonts w:ascii="Times New Roman" w:eastAsia="Times New Roman" w:hAnsi="Times New Roman" w:cs="Times New Roman"/>
          <w:i/>
          <w:lang w:eastAsia="en-CA"/>
        </w:rPr>
        <w:t xml:space="preserve"> submitted and the Onondaga joined the league. The Seneca had only two opposing chiefs who were won over by appointing them each as war captains for the confederacy. </w:t>
      </w:r>
    </w:p>
    <w:p w:rsidR="00DA2F35" w:rsidRDefault="00DA2F35" w:rsidP="00DA2F35">
      <w:pPr>
        <w:jc w:val="both"/>
        <w:rPr>
          <w:rFonts w:ascii="Times New Roman" w:hAnsi="Times New Roman" w:cs="Times New Roman"/>
          <w:b/>
        </w:rPr>
      </w:pPr>
      <w:r>
        <w:rPr>
          <w:rFonts w:ascii="Times New Roman" w:hAnsi="Times New Roman" w:cs="Times New Roman"/>
          <w:b/>
        </w:rPr>
        <w:t>Restoring Social Harmony</w:t>
      </w:r>
    </w:p>
    <w:p w:rsidR="00DA2F35" w:rsidRDefault="00DA2F35" w:rsidP="00DA2F35">
      <w:pPr>
        <w:jc w:val="both"/>
        <w:rPr>
          <w:rFonts w:ascii="Times New Roman" w:hAnsi="Times New Roman" w:cs="Times New Roman"/>
        </w:rPr>
      </w:pPr>
      <w:r>
        <w:rPr>
          <w:rFonts w:ascii="Times New Roman" w:hAnsi="Times New Roman" w:cs="Times New Roman"/>
        </w:rPr>
        <w:t xml:space="preserve">The story about </w:t>
      </w:r>
      <w:proofErr w:type="spellStart"/>
      <w:r>
        <w:rPr>
          <w:rFonts w:ascii="Times New Roman" w:hAnsi="Times New Roman" w:cs="Times New Roman"/>
        </w:rPr>
        <w:t>Tadohado</w:t>
      </w:r>
      <w:proofErr w:type="spellEnd"/>
      <w:r>
        <w:rPr>
          <w:rFonts w:ascii="Times New Roman" w:hAnsi="Times New Roman" w:cs="Times New Roman"/>
        </w:rPr>
        <w:t xml:space="preserve"> raises a question: What systems did First Nations societies have in place for restoring social harmony once it had been disrupted? The answer depends on the Nations and the nature of the offence. One common resolution was the making of </w:t>
      </w:r>
      <w:r w:rsidRPr="00DA2F35">
        <w:rPr>
          <w:rFonts w:ascii="Times New Roman" w:hAnsi="Times New Roman" w:cs="Times New Roman"/>
          <w:b/>
        </w:rPr>
        <w:t>restitution</w:t>
      </w:r>
      <w:r>
        <w:rPr>
          <w:rStyle w:val="EndnoteReference"/>
          <w:rFonts w:ascii="Times New Roman" w:hAnsi="Times New Roman" w:cs="Times New Roman"/>
          <w:b/>
        </w:rPr>
        <w:endnoteReference w:id="1"/>
      </w:r>
      <w:r>
        <w:rPr>
          <w:rFonts w:ascii="Times New Roman" w:hAnsi="Times New Roman" w:cs="Times New Roman"/>
        </w:rPr>
        <w:t xml:space="preserve"> to a family that had suffered some kind of wrong.</w:t>
      </w:r>
    </w:p>
    <w:p w:rsidR="00DA2F35" w:rsidRDefault="00DA2F35" w:rsidP="00DA2F35">
      <w:pPr>
        <w:jc w:val="both"/>
        <w:rPr>
          <w:rFonts w:ascii="Times New Roman" w:hAnsi="Times New Roman" w:cs="Times New Roman"/>
        </w:rPr>
      </w:pPr>
      <w:r>
        <w:rPr>
          <w:rFonts w:ascii="Times New Roman" w:hAnsi="Times New Roman" w:cs="Times New Roman"/>
        </w:rPr>
        <w:t xml:space="preserve">     Restitution is valued by the </w:t>
      </w:r>
      <w:proofErr w:type="spellStart"/>
      <w:r>
        <w:rPr>
          <w:rFonts w:ascii="Times New Roman" w:hAnsi="Times New Roman" w:cs="Times New Roman"/>
        </w:rPr>
        <w:t>Wet’suwet’en</w:t>
      </w:r>
      <w:proofErr w:type="spellEnd"/>
      <w:r>
        <w:rPr>
          <w:rFonts w:ascii="Times New Roman" w:hAnsi="Times New Roman" w:cs="Times New Roman"/>
        </w:rPr>
        <w:t xml:space="preserve">, a First Nation from coastal British Columbia. In the </w:t>
      </w:r>
      <w:proofErr w:type="spellStart"/>
      <w:r>
        <w:rPr>
          <w:rFonts w:ascii="Times New Roman" w:hAnsi="Times New Roman" w:cs="Times New Roman"/>
        </w:rPr>
        <w:t>Wet’suwet’en</w:t>
      </w:r>
      <w:proofErr w:type="spellEnd"/>
      <w:r>
        <w:rPr>
          <w:rFonts w:ascii="Times New Roman" w:hAnsi="Times New Roman" w:cs="Times New Roman"/>
        </w:rPr>
        <w:t xml:space="preserve"> culture, all the people of a community are thought of as being interconnected within a web of kinship and relations. The highest way of honouring one’s kin (family) is by giving them a feast. A feast is also a way for the perpetrators of a crime to make restitution to the victim of their crime.</w:t>
      </w:r>
    </w:p>
    <w:p w:rsidR="00DA2F35" w:rsidRDefault="00DA2F35" w:rsidP="00DA2F35">
      <w:pPr>
        <w:jc w:val="both"/>
        <w:rPr>
          <w:rFonts w:ascii="Times New Roman" w:hAnsi="Times New Roman" w:cs="Times New Roman"/>
        </w:rPr>
      </w:pPr>
      <w:r>
        <w:rPr>
          <w:rFonts w:ascii="Times New Roman" w:hAnsi="Times New Roman" w:cs="Times New Roman"/>
        </w:rPr>
        <w:t xml:space="preserve">     A </w:t>
      </w:r>
      <w:proofErr w:type="spellStart"/>
      <w:r>
        <w:rPr>
          <w:rFonts w:ascii="Times New Roman" w:hAnsi="Times New Roman" w:cs="Times New Roman"/>
        </w:rPr>
        <w:t>Wet’suwet’en</w:t>
      </w:r>
      <w:proofErr w:type="spellEnd"/>
      <w:r>
        <w:rPr>
          <w:rFonts w:ascii="Times New Roman" w:hAnsi="Times New Roman" w:cs="Times New Roman"/>
        </w:rPr>
        <w:t xml:space="preserve"> story tells of hunters who accused a group of </w:t>
      </w:r>
      <w:proofErr w:type="spellStart"/>
      <w:r>
        <w:rPr>
          <w:rFonts w:ascii="Times New Roman" w:hAnsi="Times New Roman" w:cs="Times New Roman"/>
        </w:rPr>
        <w:t>Nutseni</w:t>
      </w:r>
      <w:proofErr w:type="spellEnd"/>
      <w:r>
        <w:rPr>
          <w:rFonts w:ascii="Times New Roman" w:hAnsi="Times New Roman" w:cs="Times New Roman"/>
        </w:rPr>
        <w:t xml:space="preserve"> people of poaching on their land. In a raid, the hunters killed several</w:t>
      </w:r>
      <w:r w:rsidR="00C40D56">
        <w:rPr>
          <w:rFonts w:ascii="Times New Roman" w:hAnsi="Times New Roman" w:cs="Times New Roman"/>
        </w:rPr>
        <w:t xml:space="preserve"> </w:t>
      </w:r>
      <w:r>
        <w:rPr>
          <w:rFonts w:ascii="Times New Roman" w:hAnsi="Times New Roman" w:cs="Times New Roman"/>
        </w:rPr>
        <w:t>of the trespassers. A blood feud could have followed. Instead, the hunters gave a feast to honour the kin</w:t>
      </w:r>
      <w:r w:rsidR="00981F36">
        <w:rPr>
          <w:rFonts w:ascii="Times New Roman" w:hAnsi="Times New Roman" w:cs="Times New Roman"/>
        </w:rPr>
        <w:t xml:space="preserve"> of those they had killed. </w:t>
      </w:r>
    </w:p>
    <w:p w:rsidR="00981F36" w:rsidRDefault="00981F36" w:rsidP="00DA2F35">
      <w:pPr>
        <w:jc w:val="both"/>
        <w:rPr>
          <w:rFonts w:ascii="Times New Roman" w:hAnsi="Times New Roman" w:cs="Times New Roman"/>
        </w:rPr>
      </w:pPr>
      <w:r>
        <w:rPr>
          <w:rFonts w:ascii="Times New Roman" w:hAnsi="Times New Roman" w:cs="Times New Roman"/>
        </w:rPr>
        <w:t xml:space="preserve">     The people who gave the feast and presents in this story were following a law of the </w:t>
      </w:r>
      <w:proofErr w:type="spellStart"/>
      <w:r>
        <w:rPr>
          <w:rFonts w:ascii="Times New Roman" w:hAnsi="Times New Roman" w:cs="Times New Roman"/>
        </w:rPr>
        <w:t>Wet’suwet’en</w:t>
      </w:r>
      <w:proofErr w:type="spellEnd"/>
      <w:r>
        <w:rPr>
          <w:rFonts w:ascii="Times New Roman" w:hAnsi="Times New Roman" w:cs="Times New Roman"/>
        </w:rPr>
        <w:t>, a law designed to restore social harmony after an incident of conflict. Only by having such laws and systems of justice can society continue to function.</w:t>
      </w:r>
    </w:p>
    <w:p w:rsidR="00981F36" w:rsidRDefault="00981F36" w:rsidP="00DA2F35">
      <w:pPr>
        <w:jc w:val="both"/>
        <w:rPr>
          <w:rFonts w:ascii="Times New Roman" w:hAnsi="Times New Roman" w:cs="Times New Roman"/>
          <w:b/>
        </w:rPr>
      </w:pPr>
      <w:r>
        <w:rPr>
          <w:rFonts w:ascii="Times New Roman" w:hAnsi="Times New Roman" w:cs="Times New Roman"/>
          <w:b/>
        </w:rPr>
        <w:t>The Role of Elders</w:t>
      </w:r>
    </w:p>
    <w:p w:rsidR="00981F36" w:rsidRDefault="00981F36" w:rsidP="00DA2F35">
      <w:pPr>
        <w:jc w:val="both"/>
        <w:rPr>
          <w:rFonts w:ascii="Times New Roman" w:hAnsi="Times New Roman" w:cs="Times New Roman"/>
        </w:rPr>
      </w:pPr>
      <w:r>
        <w:rPr>
          <w:rFonts w:ascii="Times New Roman" w:hAnsi="Times New Roman" w:cs="Times New Roman"/>
        </w:rPr>
        <w:t>Elders played a critical role in making First Nations, Metis and Inuit justice systems work. They helped pass along the laws from one generation to the next, and they provided guidance in how to apply these laws to specific situations. Today, Elders continue to guide their people in legal matters. We will look at their four main functions.</w:t>
      </w:r>
    </w:p>
    <w:p w:rsidR="00981F36" w:rsidRDefault="00981F36" w:rsidP="00DA2F35">
      <w:pPr>
        <w:jc w:val="both"/>
        <w:rPr>
          <w:rFonts w:ascii="Times New Roman" w:hAnsi="Times New Roman" w:cs="Times New Roman"/>
        </w:rPr>
      </w:pPr>
      <w:r>
        <w:rPr>
          <w:rFonts w:ascii="Times New Roman" w:hAnsi="Times New Roman" w:cs="Times New Roman"/>
        </w:rPr>
        <w:lastRenderedPageBreak/>
        <w:t xml:space="preserve">     Elders – both men and women – act as </w:t>
      </w:r>
      <w:r w:rsidRPr="00981F36">
        <w:rPr>
          <w:rFonts w:ascii="Times New Roman" w:hAnsi="Times New Roman" w:cs="Times New Roman"/>
          <w:b/>
          <w:i/>
        </w:rPr>
        <w:t>transmitters</w:t>
      </w:r>
      <w:r>
        <w:rPr>
          <w:rFonts w:ascii="Times New Roman" w:hAnsi="Times New Roman" w:cs="Times New Roman"/>
          <w:b/>
          <w:i/>
        </w:rPr>
        <w:t xml:space="preserve"> </w:t>
      </w:r>
      <w:r>
        <w:rPr>
          <w:rFonts w:ascii="Times New Roman" w:hAnsi="Times New Roman" w:cs="Times New Roman"/>
        </w:rPr>
        <w:t>between the past and present. They are the ones who apply the wisdom of laws to present situations.</w:t>
      </w:r>
    </w:p>
    <w:p w:rsidR="000140A1" w:rsidRDefault="00981F36" w:rsidP="00DA2F35">
      <w:pPr>
        <w:jc w:val="both"/>
        <w:rPr>
          <w:rFonts w:ascii="Times New Roman" w:hAnsi="Times New Roman" w:cs="Times New Roman"/>
        </w:rPr>
      </w:pPr>
      <w:r>
        <w:rPr>
          <w:rFonts w:ascii="Times New Roman" w:hAnsi="Times New Roman" w:cs="Times New Roman"/>
        </w:rPr>
        <w:t xml:space="preserve">     In this way, Elders function as </w:t>
      </w:r>
      <w:r w:rsidRPr="00981F36">
        <w:rPr>
          <w:rFonts w:ascii="Times New Roman" w:hAnsi="Times New Roman" w:cs="Times New Roman"/>
          <w:b/>
          <w:i/>
        </w:rPr>
        <w:t>teachers</w:t>
      </w:r>
      <w:r>
        <w:rPr>
          <w:rFonts w:ascii="Times New Roman" w:hAnsi="Times New Roman" w:cs="Times New Roman"/>
        </w:rPr>
        <w:t xml:space="preserve"> of the ethics and rules that form the foundations of Aboriginal justice systems. In Inuit cultures, for example, the Elders usually decide how to divide up the meat after a hunt, and approach that prevents conflict. </w:t>
      </w:r>
    </w:p>
    <w:p w:rsidR="00981F36" w:rsidRDefault="000140A1" w:rsidP="00DA2F35">
      <w:pPr>
        <w:jc w:val="both"/>
        <w:rPr>
          <w:rFonts w:ascii="Times New Roman" w:hAnsi="Times New Roman" w:cs="Times New Roman"/>
        </w:rPr>
      </w:pPr>
      <w:r>
        <w:rPr>
          <w:rFonts w:ascii="Times New Roman" w:hAnsi="Times New Roman" w:cs="Times New Roman"/>
        </w:rPr>
        <w:t xml:space="preserve">     Elders also serve as </w:t>
      </w:r>
      <w:r w:rsidRPr="000140A1">
        <w:rPr>
          <w:rFonts w:ascii="Times New Roman" w:hAnsi="Times New Roman" w:cs="Times New Roman"/>
          <w:b/>
          <w:i/>
        </w:rPr>
        <w:t>mediators</w:t>
      </w:r>
      <w:r>
        <w:rPr>
          <w:rFonts w:ascii="Times New Roman" w:hAnsi="Times New Roman" w:cs="Times New Roman"/>
        </w:rPr>
        <w:t xml:space="preserve"> between people in conflict. </w:t>
      </w:r>
      <w:r w:rsidR="00981F36">
        <w:rPr>
          <w:rFonts w:ascii="Times New Roman" w:hAnsi="Times New Roman" w:cs="Times New Roman"/>
        </w:rPr>
        <w:t>They listen to everyone involved in a dispute and carefully consider what each person says. Then they make a decision that is based</w:t>
      </w:r>
      <w:r>
        <w:rPr>
          <w:rFonts w:ascii="Times New Roman" w:hAnsi="Times New Roman" w:cs="Times New Roman"/>
        </w:rPr>
        <w:t xml:space="preserve"> on their teachings and the need</w:t>
      </w:r>
      <w:r w:rsidR="00981F36">
        <w:rPr>
          <w:rFonts w:ascii="Times New Roman" w:hAnsi="Times New Roman" w:cs="Times New Roman"/>
        </w:rPr>
        <w:t xml:space="preserve"> to keep the people in harmony with one another.</w:t>
      </w:r>
    </w:p>
    <w:p w:rsidR="00981F36" w:rsidRDefault="00981F36" w:rsidP="00DA2F35">
      <w:pPr>
        <w:jc w:val="both"/>
        <w:rPr>
          <w:rFonts w:ascii="Times New Roman" w:hAnsi="Times New Roman" w:cs="Times New Roman"/>
        </w:rPr>
      </w:pPr>
      <w:r>
        <w:rPr>
          <w:rFonts w:ascii="Times New Roman" w:hAnsi="Times New Roman" w:cs="Times New Roman"/>
        </w:rPr>
        <w:t xml:space="preserve">     In some cases, Elders also serve as </w:t>
      </w:r>
      <w:r w:rsidRPr="00981F36">
        <w:rPr>
          <w:rFonts w:ascii="Times New Roman" w:hAnsi="Times New Roman" w:cs="Times New Roman"/>
          <w:b/>
          <w:i/>
        </w:rPr>
        <w:t>healers</w:t>
      </w:r>
      <w:r>
        <w:rPr>
          <w:rFonts w:ascii="Times New Roman" w:hAnsi="Times New Roman" w:cs="Times New Roman"/>
        </w:rPr>
        <w:t>, or medicine men and women. In this respect, they usually take a holistic approach to treating a person who is sick or suffering. Instead of dealing only with the physical symptoms, they consider the “whole package” – a person’s body, mind, and spirit – and the way each of these three aspects of human nature might affect the others.</w:t>
      </w:r>
    </w:p>
    <w:p w:rsidR="00981F36" w:rsidRDefault="00981F36" w:rsidP="00DA2F35">
      <w:pPr>
        <w:jc w:val="both"/>
        <w:rPr>
          <w:rFonts w:ascii="Times New Roman" w:hAnsi="Times New Roman" w:cs="Times New Roman"/>
        </w:rPr>
      </w:pPr>
      <w:r>
        <w:rPr>
          <w:rFonts w:ascii="Times New Roman" w:hAnsi="Times New Roman" w:cs="Times New Roman"/>
        </w:rPr>
        <w:t xml:space="preserve">     Taken together, these different roles of transmitter</w:t>
      </w:r>
      <w:r w:rsidR="000140A1">
        <w:rPr>
          <w:rFonts w:ascii="Times New Roman" w:hAnsi="Times New Roman" w:cs="Times New Roman"/>
        </w:rPr>
        <w:t xml:space="preserve">, teacher, mediator and healer all indicate that Elders have an important influence on Aboriginal concepts of justice. </w:t>
      </w:r>
    </w:p>
    <w:p w:rsidR="00FC551B" w:rsidRDefault="00FC551B" w:rsidP="00DA2F35">
      <w:pPr>
        <w:jc w:val="both"/>
        <w:rPr>
          <w:rFonts w:ascii="Times New Roman" w:hAnsi="Times New Roman" w:cs="Times New Roman"/>
          <w:b/>
        </w:rPr>
      </w:pPr>
      <w:r>
        <w:rPr>
          <w:rFonts w:ascii="Times New Roman" w:hAnsi="Times New Roman" w:cs="Times New Roman"/>
          <w:b/>
        </w:rPr>
        <w:t>The Role of Institutions</w:t>
      </w:r>
    </w:p>
    <w:p w:rsidR="00FC551B" w:rsidRDefault="00FC551B" w:rsidP="00DA2F35">
      <w:pPr>
        <w:jc w:val="both"/>
        <w:rPr>
          <w:rFonts w:ascii="Times New Roman" w:hAnsi="Times New Roman" w:cs="Times New Roman"/>
        </w:rPr>
      </w:pPr>
      <w:r>
        <w:rPr>
          <w:rFonts w:ascii="Times New Roman" w:hAnsi="Times New Roman" w:cs="Times New Roman"/>
        </w:rPr>
        <w:t>Most Aboriginal communities had their own institutions that were responsible for ensuring that rules and laws were observed. The members of these institutions were Elders. They would meet in designated places where the people would gather to hear them recite the laws or sacred stories or to witness the laws being carried out in specific cases. This could involve the announcement of rulings, or even applying punishments in serious cases.</w:t>
      </w:r>
    </w:p>
    <w:p w:rsidR="00FC551B" w:rsidRDefault="00FC551B" w:rsidP="00DA2F35">
      <w:pPr>
        <w:jc w:val="both"/>
        <w:rPr>
          <w:rFonts w:ascii="Times New Roman" w:hAnsi="Times New Roman" w:cs="Times New Roman"/>
        </w:rPr>
      </w:pPr>
      <w:r>
        <w:rPr>
          <w:rFonts w:ascii="Times New Roman" w:hAnsi="Times New Roman" w:cs="Times New Roman"/>
        </w:rPr>
        <w:t xml:space="preserve">     These institutions included the Clan Houses of the West Coast Nations and the All Brave Dogs Society of the Blackfoot on the Plains. Medicine societies were a specific type of institution responsible for the spiritual well-being of the people. The </w:t>
      </w:r>
      <w:proofErr w:type="spellStart"/>
      <w:r w:rsidR="00316CC9">
        <w:rPr>
          <w:rFonts w:ascii="Times New Roman" w:hAnsi="Times New Roman" w:cs="Times New Roman"/>
        </w:rPr>
        <w:t>Midewiwin</w:t>
      </w:r>
      <w:proofErr w:type="spellEnd"/>
      <w:r w:rsidR="00316CC9">
        <w:rPr>
          <w:rFonts w:ascii="Times New Roman" w:hAnsi="Times New Roman" w:cs="Times New Roman"/>
        </w:rPr>
        <w:t xml:space="preserve">, or Grand Medicine Society, of the </w:t>
      </w:r>
      <w:proofErr w:type="spellStart"/>
      <w:r w:rsidR="00316CC9">
        <w:rPr>
          <w:rFonts w:ascii="Times New Roman" w:hAnsi="Times New Roman" w:cs="Times New Roman"/>
        </w:rPr>
        <w:t>Anishinaabe</w:t>
      </w:r>
      <w:proofErr w:type="spellEnd"/>
      <w:r w:rsidR="00316CC9">
        <w:rPr>
          <w:rFonts w:ascii="Times New Roman" w:hAnsi="Times New Roman" w:cs="Times New Roman"/>
        </w:rPr>
        <w:t xml:space="preserve">, is an example of a society that inspired the “upright living” that maintained social </w:t>
      </w:r>
      <w:proofErr w:type="gramStart"/>
      <w:r w:rsidR="00316CC9">
        <w:rPr>
          <w:rFonts w:ascii="Times New Roman" w:hAnsi="Times New Roman" w:cs="Times New Roman"/>
        </w:rPr>
        <w:t>balance</w:t>
      </w:r>
      <w:proofErr w:type="gramEnd"/>
      <w:r w:rsidR="00316CC9">
        <w:rPr>
          <w:rFonts w:ascii="Times New Roman" w:hAnsi="Times New Roman" w:cs="Times New Roman"/>
        </w:rPr>
        <w:t>.</w:t>
      </w:r>
    </w:p>
    <w:p w:rsidR="00316CC9" w:rsidRDefault="00316CC9" w:rsidP="00DA2F35">
      <w:pPr>
        <w:jc w:val="both"/>
        <w:rPr>
          <w:rFonts w:ascii="Times New Roman" w:hAnsi="Times New Roman" w:cs="Times New Roman"/>
          <w:b/>
        </w:rPr>
      </w:pPr>
      <w:r>
        <w:rPr>
          <w:rFonts w:ascii="Times New Roman" w:hAnsi="Times New Roman" w:cs="Times New Roman"/>
          <w:b/>
        </w:rPr>
        <w:t>Inuit Methods of Social Control</w:t>
      </w:r>
    </w:p>
    <w:p w:rsidR="00316CC9" w:rsidRDefault="00316CC9" w:rsidP="00DA2F35">
      <w:pPr>
        <w:jc w:val="both"/>
        <w:rPr>
          <w:rFonts w:ascii="Times New Roman" w:hAnsi="Times New Roman" w:cs="Times New Roman"/>
        </w:rPr>
      </w:pPr>
      <w:r>
        <w:rPr>
          <w:rFonts w:ascii="Times New Roman" w:hAnsi="Times New Roman" w:cs="Times New Roman"/>
        </w:rPr>
        <w:t xml:space="preserve">Like the First Nations, Inuit did not have government officials or police officers to enforce the laws. If an individual broke the accepted code of conduct, Elders would be consulted to see what they recommended. Then the entire community would take responsibility for deciding what </w:t>
      </w:r>
      <w:r w:rsidRPr="00316CC9">
        <w:rPr>
          <w:rFonts w:ascii="Times New Roman" w:hAnsi="Times New Roman" w:cs="Times New Roman"/>
          <w:b/>
        </w:rPr>
        <w:t>sanction</w:t>
      </w:r>
      <w:r>
        <w:rPr>
          <w:rStyle w:val="EndnoteReference"/>
          <w:rFonts w:ascii="Times New Roman" w:hAnsi="Times New Roman" w:cs="Times New Roman"/>
          <w:b/>
        </w:rPr>
        <w:endnoteReference w:id="2"/>
      </w:r>
      <w:r>
        <w:rPr>
          <w:rFonts w:ascii="Times New Roman" w:hAnsi="Times New Roman" w:cs="Times New Roman"/>
        </w:rPr>
        <w:t xml:space="preserve"> should be used.</w:t>
      </w:r>
    </w:p>
    <w:p w:rsidR="00316CC9" w:rsidRDefault="00316CC9" w:rsidP="00DA2F35">
      <w:pPr>
        <w:jc w:val="both"/>
        <w:rPr>
          <w:rFonts w:ascii="Times New Roman" w:hAnsi="Times New Roman" w:cs="Times New Roman"/>
        </w:rPr>
      </w:pPr>
      <w:r>
        <w:rPr>
          <w:rFonts w:ascii="Times New Roman" w:hAnsi="Times New Roman" w:cs="Times New Roman"/>
        </w:rPr>
        <w:t xml:space="preserve">     Cooperation is essential for survival in a cold climate, so Inuit always dealt seriously with any threat to group cohesion. As with the First Nations, the goal was not to punish but to restore social harmony, and to ensure that the group continued to work well together.</w:t>
      </w:r>
    </w:p>
    <w:p w:rsidR="00316CC9" w:rsidRDefault="00316CC9" w:rsidP="00DA2F35">
      <w:pPr>
        <w:jc w:val="both"/>
        <w:rPr>
          <w:rFonts w:ascii="Times New Roman" w:hAnsi="Times New Roman" w:cs="Times New Roman"/>
        </w:rPr>
      </w:pPr>
      <w:r>
        <w:rPr>
          <w:rFonts w:ascii="Times New Roman" w:hAnsi="Times New Roman" w:cs="Times New Roman"/>
        </w:rPr>
        <w:t xml:space="preserve">     To maintain social harmony, Inuit communities would first attempt some form of mild social control. For example, if a person were lazy, someone else might do his or her chores to shame the person into action. If a person were greedy, neighbours might joke about his or her short-comings. If such lighter sanctions failed, the community might try </w:t>
      </w:r>
      <w:r w:rsidRPr="00316CC9">
        <w:rPr>
          <w:rFonts w:ascii="Times New Roman" w:hAnsi="Times New Roman" w:cs="Times New Roman"/>
          <w:b/>
        </w:rPr>
        <w:t>ostracism</w:t>
      </w:r>
      <w:r>
        <w:rPr>
          <w:rStyle w:val="EndnoteReference"/>
          <w:rFonts w:ascii="Times New Roman" w:hAnsi="Times New Roman" w:cs="Times New Roman"/>
          <w:b/>
        </w:rPr>
        <w:endnoteReference w:id="3"/>
      </w:r>
      <w:r>
        <w:rPr>
          <w:rFonts w:ascii="Times New Roman" w:hAnsi="Times New Roman" w:cs="Times New Roman"/>
        </w:rPr>
        <w:t>; that is, everyone would ignore the offender. These techniques worked because membership in the community was valued so highly. Individuals usually responded well and reformed their ways.</w:t>
      </w:r>
    </w:p>
    <w:p w:rsidR="00C40D56" w:rsidRDefault="00C40D56" w:rsidP="00DA2F35">
      <w:pPr>
        <w:jc w:val="both"/>
        <w:rPr>
          <w:rFonts w:ascii="Times New Roman" w:hAnsi="Times New Roman" w:cs="Times New Roman"/>
        </w:rPr>
      </w:pPr>
      <w:r>
        <w:rPr>
          <w:rFonts w:ascii="Times New Roman" w:hAnsi="Times New Roman" w:cs="Times New Roman"/>
        </w:rPr>
        <w:lastRenderedPageBreak/>
        <w:t xml:space="preserve">     For interpersonal conflicts, the matter could be resolved through a competition. Two men might hold a song duel to settle a dispute. They would each compose a song to mock each other. A wife would help sing her husband’s songs, and the audience would decide who was most witty.</w:t>
      </w:r>
    </w:p>
    <w:p w:rsidR="00C40D56" w:rsidRDefault="00C40D56" w:rsidP="00DA2F35">
      <w:pPr>
        <w:jc w:val="both"/>
        <w:rPr>
          <w:rFonts w:ascii="Times New Roman" w:hAnsi="Times New Roman" w:cs="Times New Roman"/>
        </w:rPr>
      </w:pPr>
      <w:r>
        <w:rPr>
          <w:rFonts w:ascii="Times New Roman" w:hAnsi="Times New Roman" w:cs="Times New Roman"/>
        </w:rPr>
        <w:t xml:space="preserve">     For very serious cases, such as physical violence, community members would decide on a course of action together. If a person was particularly difficult of dangerous, the group might move camps without the person’s knowledge – a very harsh punishment in an environment where survival depended on a coordinated group effort.</w:t>
      </w:r>
    </w:p>
    <w:p w:rsidR="0018538F" w:rsidRDefault="0018538F" w:rsidP="0018538F">
      <w:pPr>
        <w:jc w:val="center"/>
        <w:rPr>
          <w:rFonts w:ascii="Times New Roman" w:hAnsi="Times New Roman" w:cs="Times New Roman"/>
          <w:b/>
          <w:u w:val="single"/>
        </w:rPr>
      </w:pPr>
      <w:r>
        <w:rPr>
          <w:rFonts w:ascii="Times New Roman" w:hAnsi="Times New Roman" w:cs="Times New Roman"/>
          <w:b/>
          <w:u w:val="single"/>
        </w:rPr>
        <w:t xml:space="preserve">Conflicts </w:t>
      </w:r>
      <w:proofErr w:type="gramStart"/>
      <w:r>
        <w:rPr>
          <w:rFonts w:ascii="Times New Roman" w:hAnsi="Times New Roman" w:cs="Times New Roman"/>
          <w:b/>
          <w:u w:val="single"/>
        </w:rPr>
        <w:t>With</w:t>
      </w:r>
      <w:proofErr w:type="gramEnd"/>
      <w:r>
        <w:rPr>
          <w:rFonts w:ascii="Times New Roman" w:hAnsi="Times New Roman" w:cs="Times New Roman"/>
          <w:b/>
          <w:u w:val="single"/>
        </w:rPr>
        <w:t xml:space="preserve"> the Canadian Justice System</w:t>
      </w:r>
    </w:p>
    <w:p w:rsidR="0018538F" w:rsidRDefault="0018538F" w:rsidP="0018538F">
      <w:pPr>
        <w:rPr>
          <w:rFonts w:ascii="Times New Roman" w:hAnsi="Times New Roman" w:cs="Times New Roman"/>
          <w:b/>
        </w:rPr>
      </w:pPr>
      <w:r>
        <w:rPr>
          <w:rFonts w:ascii="Times New Roman" w:hAnsi="Times New Roman" w:cs="Times New Roman"/>
          <w:b/>
        </w:rPr>
        <w:t>When Justice Systems Collide</w:t>
      </w:r>
    </w:p>
    <w:p w:rsidR="0018538F" w:rsidRDefault="0018538F" w:rsidP="0018538F">
      <w:pPr>
        <w:jc w:val="both"/>
        <w:rPr>
          <w:rFonts w:ascii="Times New Roman" w:hAnsi="Times New Roman" w:cs="Times New Roman"/>
        </w:rPr>
      </w:pPr>
      <w:r>
        <w:rPr>
          <w:rFonts w:ascii="Times New Roman" w:hAnsi="Times New Roman" w:cs="Times New Roman"/>
        </w:rPr>
        <w:t>As more and more European settlers arrived in Canada during the 19</w:t>
      </w:r>
      <w:r w:rsidRPr="0018538F">
        <w:rPr>
          <w:rFonts w:ascii="Times New Roman" w:hAnsi="Times New Roman" w:cs="Times New Roman"/>
          <w:vertAlign w:val="superscript"/>
        </w:rPr>
        <w:t>th</w:t>
      </w:r>
      <w:r>
        <w:rPr>
          <w:rFonts w:ascii="Times New Roman" w:hAnsi="Times New Roman" w:cs="Times New Roman"/>
        </w:rPr>
        <w:t xml:space="preserve"> century, many First Nations were pushed off their territories and placed on reserves. Through the treaties and reserve system, through the Indian Act and residential schools, many First Nations lost contact with their lands and cultures. Gradually, the First Nations’ systems of governance were eroded.</w:t>
      </w:r>
    </w:p>
    <w:p w:rsidR="0018538F" w:rsidRDefault="0018538F" w:rsidP="0018538F">
      <w:pPr>
        <w:jc w:val="both"/>
        <w:rPr>
          <w:rFonts w:ascii="Times New Roman" w:hAnsi="Times New Roman" w:cs="Times New Roman"/>
        </w:rPr>
      </w:pPr>
      <w:r>
        <w:rPr>
          <w:rFonts w:ascii="Times New Roman" w:hAnsi="Times New Roman" w:cs="Times New Roman"/>
        </w:rPr>
        <w:t xml:space="preserve">     Eventually, First Nations’ laws and justice institutions were not as widespread as they had been. Gradually, the government forced First Nations to give up their own justice systems and accept the Euro-Canadian model instead. Under the Indian Act, for example, First Nations and Inuit no longer had the authority to sanction their members for crimes such as murder and assault. Now, this authority rested solely with the Canadian criminal court system.</w:t>
      </w:r>
    </w:p>
    <w:p w:rsidR="0018538F" w:rsidRDefault="0018538F" w:rsidP="0018538F">
      <w:pPr>
        <w:jc w:val="both"/>
        <w:rPr>
          <w:rFonts w:ascii="Times New Roman" w:hAnsi="Times New Roman" w:cs="Times New Roman"/>
        </w:rPr>
      </w:pPr>
      <w:r>
        <w:rPr>
          <w:rFonts w:ascii="Times New Roman" w:hAnsi="Times New Roman" w:cs="Times New Roman"/>
        </w:rPr>
        <w:t xml:space="preserve">     The shift of authority in the justice systems occurred at different times in different parts of the country. In Western Canada, the process was most decisively marked by the events of 1885. In what is today known as the Northwest Resistance, Metis and some First Nations allies engaged in armed struggle to assert their rights. At the time, these events were known in English as the Northwest Rebellion, but in Cree they were called e-</w:t>
      </w:r>
      <w:proofErr w:type="spellStart"/>
      <w:r>
        <w:rPr>
          <w:rFonts w:ascii="Times New Roman" w:hAnsi="Times New Roman" w:cs="Times New Roman"/>
        </w:rPr>
        <w:t>ki</w:t>
      </w:r>
      <w:proofErr w:type="spellEnd"/>
      <w:r>
        <w:rPr>
          <w:rFonts w:ascii="Times New Roman" w:hAnsi="Times New Roman" w:cs="Times New Roman"/>
        </w:rPr>
        <w:t>-</w:t>
      </w:r>
      <w:proofErr w:type="spellStart"/>
      <w:r>
        <w:rPr>
          <w:rFonts w:ascii="Times New Roman" w:hAnsi="Times New Roman" w:cs="Times New Roman"/>
        </w:rPr>
        <w:t>mayakamikahk</w:t>
      </w:r>
      <w:proofErr w:type="spellEnd"/>
      <w:r>
        <w:rPr>
          <w:rFonts w:ascii="Times New Roman" w:hAnsi="Times New Roman" w:cs="Times New Roman"/>
        </w:rPr>
        <w:t>, or “where it went wrong.” After 1885, a force of 1000 North-West Mounted Police represented the rule of law in Western Canada.</w:t>
      </w:r>
    </w:p>
    <w:p w:rsidR="0018538F" w:rsidRDefault="0018538F" w:rsidP="0018538F">
      <w:pPr>
        <w:jc w:val="both"/>
        <w:rPr>
          <w:rFonts w:ascii="Times New Roman" w:hAnsi="Times New Roman" w:cs="Times New Roman"/>
        </w:rPr>
      </w:pPr>
      <w:r>
        <w:rPr>
          <w:rFonts w:ascii="Times New Roman" w:hAnsi="Times New Roman" w:cs="Times New Roman"/>
        </w:rPr>
        <w:t xml:space="preserve">     </w:t>
      </w:r>
      <w:r w:rsidR="00FE71BD">
        <w:rPr>
          <w:rFonts w:ascii="Times New Roman" w:hAnsi="Times New Roman" w:cs="Times New Roman"/>
        </w:rPr>
        <w:t>Aboriginal</w:t>
      </w:r>
      <w:r>
        <w:rPr>
          <w:rFonts w:ascii="Times New Roman" w:hAnsi="Times New Roman" w:cs="Times New Roman"/>
        </w:rPr>
        <w:t xml:space="preserve"> peoples responded in a variety of ways to the imposition of Canadian law on their lives and cultures. One early response was to flee to regions beyond the reach of Canadian law, with the goal of practicing one’s own beliefs and ceremonies in peace. Another response was to contend with the Canadian system. The Metis in particular have focused their efforts on struggling with the Canadian justice system to make it work better for all Canadians.</w:t>
      </w:r>
    </w:p>
    <w:p w:rsidR="0018538F" w:rsidRDefault="0018538F" w:rsidP="0018538F">
      <w:pPr>
        <w:rPr>
          <w:rFonts w:ascii="Times New Roman" w:hAnsi="Times New Roman" w:cs="Times New Roman"/>
          <w:b/>
        </w:rPr>
      </w:pPr>
      <w:r>
        <w:rPr>
          <w:rFonts w:ascii="Times New Roman" w:hAnsi="Times New Roman" w:cs="Times New Roman"/>
          <w:b/>
        </w:rPr>
        <w:t>An Unjust Justice System</w:t>
      </w:r>
    </w:p>
    <w:p w:rsidR="0018538F" w:rsidRDefault="0018538F" w:rsidP="0018538F">
      <w:pPr>
        <w:jc w:val="both"/>
        <w:rPr>
          <w:rFonts w:ascii="Times New Roman" w:hAnsi="Times New Roman" w:cs="Times New Roman"/>
        </w:rPr>
      </w:pPr>
      <w:r>
        <w:rPr>
          <w:rFonts w:ascii="Times New Roman" w:hAnsi="Times New Roman" w:cs="Times New Roman"/>
        </w:rPr>
        <w:t>There are a few basic difficulties that Aboriginals have had with the Canadian justice system that have been evident from the beginning. Some Aboriginal people experienced a system that was simply difficult to understand because it reflected a different world view. Others faced a system that was corrupted with prejudice at multiple levels.</w:t>
      </w:r>
    </w:p>
    <w:p w:rsidR="0018538F" w:rsidRDefault="0018538F" w:rsidP="0018538F">
      <w:pPr>
        <w:jc w:val="both"/>
        <w:rPr>
          <w:rFonts w:ascii="Times New Roman" w:hAnsi="Times New Roman" w:cs="Times New Roman"/>
        </w:rPr>
      </w:pPr>
      <w:r>
        <w:rPr>
          <w:rFonts w:ascii="Times New Roman" w:hAnsi="Times New Roman" w:cs="Times New Roman"/>
        </w:rPr>
        <w:t xml:space="preserve">     Virtually all Aboriginal people who had contact with the justice system in the 19</w:t>
      </w:r>
      <w:r w:rsidRPr="0018538F">
        <w:rPr>
          <w:rFonts w:ascii="Times New Roman" w:hAnsi="Times New Roman" w:cs="Times New Roman"/>
          <w:vertAlign w:val="superscript"/>
        </w:rPr>
        <w:t>th</w:t>
      </w:r>
      <w:r>
        <w:rPr>
          <w:rFonts w:ascii="Times New Roman" w:hAnsi="Times New Roman" w:cs="Times New Roman"/>
        </w:rPr>
        <w:t xml:space="preserve"> century learned a bitter lesson. Despite the lip service (saying things you don’t back up with actions) that politicians, </w:t>
      </w:r>
      <w:r>
        <w:rPr>
          <w:rFonts w:ascii="Times New Roman" w:hAnsi="Times New Roman" w:cs="Times New Roman"/>
        </w:rPr>
        <w:lastRenderedPageBreak/>
        <w:t>judges, and lawyers paid to the ideals of fairness and equality, not everyone was considered equal before the law. Over the next 100 years, Aboriginal peoples found abundant evidence that</w:t>
      </w:r>
    </w:p>
    <w:p w:rsidR="0018538F" w:rsidRDefault="00A8078A" w:rsidP="0018538F">
      <w:pPr>
        <w:pStyle w:val="ListParagraph"/>
        <w:numPr>
          <w:ilvl w:val="0"/>
          <w:numId w:val="2"/>
        </w:numPr>
        <w:jc w:val="both"/>
        <w:rPr>
          <w:rFonts w:ascii="Times New Roman" w:hAnsi="Times New Roman" w:cs="Times New Roman"/>
        </w:rPr>
      </w:pPr>
      <w:r>
        <w:rPr>
          <w:noProof/>
          <w:lang w:eastAsia="en-CA"/>
        </w:rPr>
        <w:drawing>
          <wp:anchor distT="0" distB="0" distL="114300" distR="114300" simplePos="0" relativeHeight="251661312" behindDoc="0" locked="0" layoutInCell="1" allowOverlap="1" wp14:anchorId="321472AB" wp14:editId="557FE349">
            <wp:simplePos x="0" y="0"/>
            <wp:positionH relativeFrom="margin">
              <wp:posOffset>5400675</wp:posOffset>
            </wp:positionH>
            <wp:positionV relativeFrom="margin">
              <wp:posOffset>814705</wp:posOffset>
            </wp:positionV>
            <wp:extent cx="952500" cy="1743075"/>
            <wp:effectExtent l="0" t="0" r="0" b="9525"/>
            <wp:wrapSquare wrapText="bothSides"/>
            <wp:docPr id="4" name="Picture 4" descr="http://www.mckinnonlaw.com/images/lady_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ckinnonlaw.com/images/lady_justi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38F">
        <w:rPr>
          <w:rFonts w:ascii="Times New Roman" w:hAnsi="Times New Roman" w:cs="Times New Roman"/>
        </w:rPr>
        <w:t>Aboriginal offenders were more than twice as likely as non-Aboriginal offenders to be placed in jail</w:t>
      </w:r>
    </w:p>
    <w:p w:rsidR="0018538F" w:rsidRDefault="00A8078A" w:rsidP="0018538F">
      <w:pPr>
        <w:pStyle w:val="ListParagraph"/>
        <w:numPr>
          <w:ilvl w:val="0"/>
          <w:numId w:val="2"/>
        </w:numPr>
        <w:jc w:val="both"/>
        <w:rPr>
          <w:rFonts w:ascii="Times New Roman" w:hAnsi="Times New Roman" w:cs="Times New Roman"/>
        </w:rPr>
      </w:pPr>
      <w:r>
        <w:rPr>
          <w:rFonts w:ascii="Times New Roman" w:hAnsi="Times New Roman" w:cs="Times New Roman"/>
        </w:rPr>
        <w:t xml:space="preserve"> </w:t>
      </w:r>
      <w:r w:rsidR="0018538F">
        <w:rPr>
          <w:rFonts w:ascii="Times New Roman" w:hAnsi="Times New Roman" w:cs="Times New Roman"/>
        </w:rPr>
        <w:t>Aboriginal people who were accused were more likely to be denied bail</w:t>
      </w:r>
    </w:p>
    <w:p w:rsidR="0018538F" w:rsidRDefault="0018538F" w:rsidP="0018538F">
      <w:pPr>
        <w:pStyle w:val="ListParagraph"/>
        <w:numPr>
          <w:ilvl w:val="0"/>
          <w:numId w:val="2"/>
        </w:numPr>
        <w:jc w:val="both"/>
        <w:rPr>
          <w:rFonts w:ascii="Times New Roman" w:hAnsi="Times New Roman" w:cs="Times New Roman"/>
        </w:rPr>
      </w:pPr>
      <w:r>
        <w:rPr>
          <w:rFonts w:ascii="Times New Roman" w:hAnsi="Times New Roman" w:cs="Times New Roman"/>
        </w:rPr>
        <w:t>Aboriginal people spent more time in pre-trial detention</w:t>
      </w:r>
    </w:p>
    <w:p w:rsidR="0018538F" w:rsidRDefault="0018538F" w:rsidP="0018538F">
      <w:pPr>
        <w:pStyle w:val="ListParagraph"/>
        <w:numPr>
          <w:ilvl w:val="0"/>
          <w:numId w:val="2"/>
        </w:numPr>
        <w:jc w:val="both"/>
        <w:rPr>
          <w:rFonts w:ascii="Times New Roman" w:hAnsi="Times New Roman" w:cs="Times New Roman"/>
        </w:rPr>
      </w:pPr>
      <w:r>
        <w:rPr>
          <w:rFonts w:ascii="Times New Roman" w:hAnsi="Times New Roman" w:cs="Times New Roman"/>
        </w:rPr>
        <w:t>Aboriginal people were more likely to be charged with multiple offences</w:t>
      </w:r>
    </w:p>
    <w:p w:rsidR="0018538F" w:rsidRDefault="00A8078A" w:rsidP="0018538F">
      <w:pPr>
        <w:jc w:val="both"/>
        <w:rPr>
          <w:rFonts w:ascii="Times New Roman" w:hAnsi="Times New Roman" w:cs="Times New Roman"/>
        </w:rPr>
      </w:pPr>
      <w:r>
        <w:rPr>
          <w:rFonts w:ascii="Times New Roman" w:hAnsi="Times New Roman" w:cs="Times New Roman"/>
        </w:rPr>
        <w:t xml:space="preserve">     By the l</w:t>
      </w:r>
      <w:r w:rsidR="0018538F">
        <w:rPr>
          <w:rFonts w:ascii="Times New Roman" w:hAnsi="Times New Roman" w:cs="Times New Roman"/>
        </w:rPr>
        <w:t>ate 20</w:t>
      </w:r>
      <w:r w:rsidR="0018538F" w:rsidRPr="0018538F">
        <w:rPr>
          <w:rFonts w:ascii="Times New Roman" w:hAnsi="Times New Roman" w:cs="Times New Roman"/>
          <w:vertAlign w:val="superscript"/>
        </w:rPr>
        <w:t>th</w:t>
      </w:r>
      <w:r w:rsidR="0018538F">
        <w:rPr>
          <w:rFonts w:ascii="Times New Roman" w:hAnsi="Times New Roman" w:cs="Times New Roman"/>
        </w:rPr>
        <w:t xml:space="preserve"> century, the relationship between Aboriginal peoples and the Canadian justice system had reached its lowest point. An </w:t>
      </w:r>
      <w:proofErr w:type="spellStart"/>
      <w:r w:rsidR="0018538F">
        <w:rPr>
          <w:rFonts w:ascii="Times New Roman" w:hAnsi="Times New Roman" w:cs="Times New Roman"/>
        </w:rPr>
        <w:t>Anishinaabe</w:t>
      </w:r>
      <w:proofErr w:type="spellEnd"/>
      <w:r w:rsidR="0018538F">
        <w:rPr>
          <w:rFonts w:ascii="Times New Roman" w:hAnsi="Times New Roman" w:cs="Times New Roman"/>
        </w:rPr>
        <w:t xml:space="preserve"> leader spoke frankly in his sworn testimony before a Royal Commission: “There is no justice for Aboriginal peoples in Canada.” When the same Royal Commission issued its report in 1996, the authors summarized the situation in the starkest of terms: “The Canadian criminal justice system has failed the Aboriginal people of Canada – First Nations, Inuit, and Metis people, on-reserve and off, urban and rural – in all territorial and governmental jurisdictions.”</w:t>
      </w:r>
    </w:p>
    <w:p w:rsidR="0018538F" w:rsidRDefault="0018538F" w:rsidP="0018538F">
      <w:pPr>
        <w:jc w:val="center"/>
        <w:rPr>
          <w:rFonts w:ascii="Times New Roman" w:hAnsi="Times New Roman" w:cs="Times New Roman"/>
          <w:b/>
          <w:u w:val="single"/>
        </w:rPr>
      </w:pPr>
      <w:r>
        <w:rPr>
          <w:rFonts w:ascii="Times New Roman" w:hAnsi="Times New Roman" w:cs="Times New Roman"/>
          <w:b/>
          <w:u w:val="single"/>
        </w:rPr>
        <w:t>Restoring Aspects of Aboriginal Justice</w:t>
      </w:r>
    </w:p>
    <w:p w:rsidR="0018538F" w:rsidRDefault="0018538F" w:rsidP="0018538F">
      <w:pPr>
        <w:jc w:val="both"/>
        <w:rPr>
          <w:rFonts w:ascii="Times New Roman" w:hAnsi="Times New Roman" w:cs="Times New Roman"/>
        </w:rPr>
      </w:pPr>
      <w:r>
        <w:rPr>
          <w:rFonts w:ascii="Times New Roman" w:hAnsi="Times New Roman" w:cs="Times New Roman"/>
        </w:rPr>
        <w:t>In 1885, when the Cree chief One Arrow was put in trial for his part in the Northwest Resistance, the court proceedings were all in English. When the court interpreter tried to explain the charges to Chief One Arrow, he translated the word “treason” as “you stole the Queen’s hat and kicked her in the behind.” Chief One Arrow responded, “Is the one who is speaking drunk?”</w:t>
      </w:r>
    </w:p>
    <w:p w:rsidR="0018538F" w:rsidRDefault="0018538F" w:rsidP="0018538F">
      <w:pPr>
        <w:jc w:val="both"/>
        <w:rPr>
          <w:rFonts w:ascii="Times New Roman" w:hAnsi="Times New Roman" w:cs="Times New Roman"/>
        </w:rPr>
      </w:pPr>
      <w:r>
        <w:rPr>
          <w:rFonts w:ascii="Times New Roman" w:hAnsi="Times New Roman" w:cs="Times New Roman"/>
        </w:rPr>
        <w:t xml:space="preserve">     Things have changed a lot since then. Dedicated people throughout the system are making improvements. For example, Justice Stephen O’Neill – who is not an Aboriginal person – advocates strongly for the application of Aboriginal principles to resolve issues in Ontario courtrooms.</w:t>
      </w:r>
    </w:p>
    <w:p w:rsidR="0018538F" w:rsidRDefault="0018538F" w:rsidP="0018538F">
      <w:pPr>
        <w:jc w:val="both"/>
        <w:rPr>
          <w:rFonts w:ascii="Times New Roman" w:hAnsi="Times New Roman" w:cs="Times New Roman"/>
        </w:rPr>
      </w:pPr>
      <w:r>
        <w:rPr>
          <w:rFonts w:ascii="Times New Roman" w:hAnsi="Times New Roman" w:cs="Times New Roman"/>
        </w:rPr>
        <w:t xml:space="preserve">     Consider this example of institutional change: A Cree Court was established in northern Saskatchewan in October 2001. Within this court system, the judge, Crown attorney, and legal aid lawyer speak Cree. Witnesses are free to speak either Cree or English, and translation services are available. Because of these innovations, no one involved in the proceedings will have to wonder about strange translations.</w:t>
      </w:r>
    </w:p>
    <w:p w:rsidR="007464FA" w:rsidRDefault="007464FA" w:rsidP="0018538F">
      <w:pPr>
        <w:jc w:val="both"/>
        <w:rPr>
          <w:rFonts w:ascii="Times New Roman" w:hAnsi="Times New Roman" w:cs="Times New Roman"/>
        </w:rPr>
      </w:pPr>
      <w:r>
        <w:rPr>
          <w:rFonts w:ascii="Times New Roman" w:hAnsi="Times New Roman" w:cs="Times New Roman"/>
        </w:rPr>
        <w:t xml:space="preserve">     The Cree Court tries as much as possible to incorporate aspects of Aboriginal justice. The judge may seek alternatives to prison sentences, such as making restitution to the victim or performing community service. Cases heard before the court usually involve crimes such as the use of controlled drugs.</w:t>
      </w:r>
    </w:p>
    <w:p w:rsidR="007464FA" w:rsidRDefault="007464FA" w:rsidP="0018538F">
      <w:pPr>
        <w:jc w:val="both"/>
        <w:rPr>
          <w:rFonts w:ascii="Times New Roman" w:hAnsi="Times New Roman" w:cs="Times New Roman"/>
          <w:b/>
        </w:rPr>
      </w:pPr>
      <w:r>
        <w:rPr>
          <w:rFonts w:ascii="Times New Roman" w:hAnsi="Times New Roman" w:cs="Times New Roman"/>
          <w:b/>
        </w:rPr>
        <w:t>Sentencing Circles</w:t>
      </w:r>
    </w:p>
    <w:p w:rsidR="007464FA" w:rsidRDefault="007464FA" w:rsidP="0018538F">
      <w:pPr>
        <w:jc w:val="both"/>
        <w:rPr>
          <w:rFonts w:ascii="Times New Roman" w:hAnsi="Times New Roman" w:cs="Times New Roman"/>
        </w:rPr>
      </w:pPr>
      <w:r>
        <w:rPr>
          <w:rFonts w:ascii="Times New Roman" w:hAnsi="Times New Roman" w:cs="Times New Roman"/>
        </w:rPr>
        <w:t>One of the clearest examples of the revival of Aboriginal forms of justice is the increased use of sentencing circles in Canadian courts. Judges tend to recommend them for crimes such as vandalism or theft, but not for more serious crimes such as murder.</w:t>
      </w:r>
      <w:r w:rsidR="008D5023" w:rsidRPr="008D502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464FA" w:rsidRDefault="00A8078A" w:rsidP="0018538F">
      <w:pPr>
        <w:jc w:val="both"/>
        <w:rPr>
          <w:rFonts w:ascii="Times New Roman" w:hAnsi="Times New Roman" w:cs="Times New Roman"/>
        </w:rPr>
      </w:pPr>
      <w:r>
        <w:rPr>
          <w:rFonts w:ascii="Times New Roman" w:hAnsi="Times New Roman" w:cs="Times New Roman"/>
          <w:noProof/>
          <w:lang w:eastAsia="en-CA"/>
        </w:rPr>
        <w:lastRenderedPageBreak/>
        <w:drawing>
          <wp:anchor distT="0" distB="0" distL="114300" distR="114300" simplePos="0" relativeHeight="251658240" behindDoc="0" locked="0" layoutInCell="1" allowOverlap="1" wp14:anchorId="6F880EAF" wp14:editId="51A842D0">
            <wp:simplePos x="0" y="0"/>
            <wp:positionH relativeFrom="margin">
              <wp:posOffset>-95250</wp:posOffset>
            </wp:positionH>
            <wp:positionV relativeFrom="margin">
              <wp:posOffset>-38100</wp:posOffset>
            </wp:positionV>
            <wp:extent cx="1378585" cy="3562350"/>
            <wp:effectExtent l="0" t="0" r="0" b="0"/>
            <wp:wrapSquare wrapText="bothSides"/>
            <wp:docPr id="1" name="Picture 1" descr="C:\Users\uc22747.EDU.068\AppData\Local\Microsoft\Windows\Temporary Internet Files\Content.IE5\RW4S4CKH\IMG_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22747.EDU.068\AppData\Local\Microsoft\Windows\Temporary Internet Files\Content.IE5\RW4S4CKH\IMG_246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8585"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4FA">
        <w:rPr>
          <w:rFonts w:ascii="Times New Roman" w:hAnsi="Times New Roman" w:cs="Times New Roman"/>
        </w:rPr>
        <w:t xml:space="preserve">     The k</w:t>
      </w:r>
      <w:bookmarkStart w:id="0" w:name="_GoBack"/>
      <w:bookmarkEnd w:id="0"/>
      <w:r w:rsidR="007464FA">
        <w:rPr>
          <w:rFonts w:ascii="Times New Roman" w:hAnsi="Times New Roman" w:cs="Times New Roman"/>
        </w:rPr>
        <w:t>ey idea of a sentencing circle is to concentrate on restoring balance to the community rather than on punishing the offender. The Yukon court system was the first to incorporate sentencing circles in 1992. Since then, their use has spread throughout Western and Northern Canada. Sentencing varies according to the community.</w:t>
      </w:r>
    </w:p>
    <w:p w:rsidR="007464FA" w:rsidRDefault="007464FA" w:rsidP="0018538F">
      <w:pPr>
        <w:jc w:val="both"/>
        <w:rPr>
          <w:rFonts w:ascii="Times New Roman" w:hAnsi="Times New Roman" w:cs="Times New Roman"/>
        </w:rPr>
      </w:pPr>
      <w:r>
        <w:rPr>
          <w:rFonts w:ascii="Times New Roman" w:hAnsi="Times New Roman" w:cs="Times New Roman"/>
        </w:rPr>
        <w:t xml:space="preserve">     This works by all interesting parties first gathering in a circle. The “offender” takes responsibility for what he or she has done. The community members discuss the matter and attempt to restore balance. Even though the victim does not always participate, the impact of the crime is considered. The typical sentencing circle involves:</w:t>
      </w:r>
    </w:p>
    <w:p w:rsidR="007464FA" w:rsidRDefault="007464FA" w:rsidP="007464FA">
      <w:pPr>
        <w:pStyle w:val="ListParagraph"/>
        <w:numPr>
          <w:ilvl w:val="0"/>
          <w:numId w:val="2"/>
        </w:numPr>
        <w:jc w:val="both"/>
        <w:rPr>
          <w:rFonts w:ascii="Times New Roman" w:hAnsi="Times New Roman" w:cs="Times New Roman"/>
        </w:rPr>
      </w:pPr>
      <w:r>
        <w:rPr>
          <w:rFonts w:ascii="Times New Roman" w:hAnsi="Times New Roman" w:cs="Times New Roman"/>
        </w:rPr>
        <w:t>Discussing a plan to correct the offending behaviour</w:t>
      </w:r>
    </w:p>
    <w:p w:rsidR="007464FA" w:rsidRDefault="007464FA" w:rsidP="007464FA">
      <w:pPr>
        <w:pStyle w:val="ListParagraph"/>
        <w:numPr>
          <w:ilvl w:val="0"/>
          <w:numId w:val="2"/>
        </w:numPr>
        <w:jc w:val="both"/>
        <w:rPr>
          <w:rFonts w:ascii="Times New Roman" w:hAnsi="Times New Roman" w:cs="Times New Roman"/>
        </w:rPr>
      </w:pPr>
      <w:r>
        <w:rPr>
          <w:rFonts w:ascii="Times New Roman" w:hAnsi="Times New Roman" w:cs="Times New Roman"/>
        </w:rPr>
        <w:t>Appointing someone, often and Elder, to oversee the plan</w:t>
      </w:r>
    </w:p>
    <w:p w:rsidR="007464FA" w:rsidRDefault="007464FA" w:rsidP="007464FA">
      <w:pPr>
        <w:pStyle w:val="ListParagraph"/>
        <w:numPr>
          <w:ilvl w:val="0"/>
          <w:numId w:val="2"/>
        </w:numPr>
        <w:jc w:val="both"/>
        <w:rPr>
          <w:rFonts w:ascii="Times New Roman" w:hAnsi="Times New Roman" w:cs="Times New Roman"/>
        </w:rPr>
      </w:pPr>
      <w:r>
        <w:rPr>
          <w:rFonts w:ascii="Times New Roman" w:hAnsi="Times New Roman" w:cs="Times New Roman"/>
        </w:rPr>
        <w:t>Drawing up a schedule to check on the progress</w:t>
      </w:r>
    </w:p>
    <w:p w:rsidR="008D5023" w:rsidRDefault="00832F3B" w:rsidP="008D5023">
      <w:pPr>
        <w:jc w:val="both"/>
        <w:rPr>
          <w:rFonts w:ascii="Times New Roman" w:hAnsi="Times New Roman" w:cs="Times New Roman"/>
          <w:b/>
        </w:rPr>
      </w:pPr>
      <w:r>
        <w:rPr>
          <w:rFonts w:ascii="Times New Roman" w:hAnsi="Times New Roman" w:cs="Times New Roman"/>
          <w:b/>
        </w:rPr>
        <w:t>Respecting the Healing Power of the Elders</w:t>
      </w:r>
    </w:p>
    <w:p w:rsidR="00832F3B" w:rsidRDefault="00832F3B" w:rsidP="008D5023">
      <w:pPr>
        <w:jc w:val="both"/>
        <w:rPr>
          <w:rFonts w:ascii="Times New Roman" w:hAnsi="Times New Roman" w:cs="Times New Roman"/>
        </w:rPr>
      </w:pPr>
      <w:proofErr w:type="spellStart"/>
      <w:r>
        <w:rPr>
          <w:rFonts w:ascii="Times New Roman" w:hAnsi="Times New Roman" w:cs="Times New Roman"/>
        </w:rPr>
        <w:t>Anishinaabe</w:t>
      </w:r>
      <w:proofErr w:type="spellEnd"/>
      <w:r>
        <w:rPr>
          <w:rFonts w:ascii="Times New Roman" w:hAnsi="Times New Roman" w:cs="Times New Roman"/>
        </w:rPr>
        <w:t xml:space="preserve"> Elder Art Solomon once said that the sacred fire of the </w:t>
      </w:r>
      <w:proofErr w:type="spellStart"/>
      <w:r>
        <w:rPr>
          <w:rFonts w:ascii="Times New Roman" w:hAnsi="Times New Roman" w:cs="Times New Roman"/>
        </w:rPr>
        <w:t>Anishinaabe</w:t>
      </w:r>
      <w:proofErr w:type="spellEnd"/>
      <w:r>
        <w:rPr>
          <w:rFonts w:ascii="Times New Roman" w:hAnsi="Times New Roman" w:cs="Times New Roman"/>
        </w:rPr>
        <w:t xml:space="preserve"> almost went out. He and a few other Elders searched through the ashes to find the live embers, which they fanned into flame again. This respected Elder played a major role in rekindling the sacred fire of </w:t>
      </w:r>
      <w:proofErr w:type="spellStart"/>
      <w:r>
        <w:rPr>
          <w:rFonts w:ascii="Times New Roman" w:hAnsi="Times New Roman" w:cs="Times New Roman"/>
        </w:rPr>
        <w:t>Anishinaabe</w:t>
      </w:r>
      <w:proofErr w:type="spellEnd"/>
      <w:r>
        <w:rPr>
          <w:rFonts w:ascii="Times New Roman" w:hAnsi="Times New Roman" w:cs="Times New Roman"/>
        </w:rPr>
        <w:t xml:space="preserve"> spirituality. As a respected teacher, ho provided support to everyone from local community members to learned academics.</w:t>
      </w:r>
    </w:p>
    <w:p w:rsidR="00832F3B" w:rsidRDefault="00832F3B" w:rsidP="008D5023">
      <w:pPr>
        <w:jc w:val="both"/>
        <w:rPr>
          <w:rFonts w:ascii="Times New Roman" w:hAnsi="Times New Roman" w:cs="Times New Roman"/>
        </w:rPr>
      </w:pPr>
      <w:r>
        <w:rPr>
          <w:rFonts w:ascii="Times New Roman" w:hAnsi="Times New Roman" w:cs="Times New Roman"/>
        </w:rPr>
        <w:t xml:space="preserve">     Art Solomon was also an activist for First Nations justice, especially in connection with the prison system, which he considered an </w:t>
      </w:r>
      <w:r w:rsidRPr="00832F3B">
        <w:rPr>
          <w:rFonts w:ascii="Times New Roman" w:hAnsi="Times New Roman" w:cs="Times New Roman"/>
          <w:b/>
        </w:rPr>
        <w:t>abomination</w:t>
      </w:r>
      <w:r>
        <w:rPr>
          <w:rStyle w:val="EndnoteReference"/>
          <w:rFonts w:ascii="Times New Roman" w:hAnsi="Times New Roman" w:cs="Times New Roman"/>
          <w:b/>
        </w:rPr>
        <w:endnoteReference w:id="4"/>
      </w:r>
      <w:r>
        <w:rPr>
          <w:rFonts w:ascii="Times New Roman" w:hAnsi="Times New Roman" w:cs="Times New Roman"/>
          <w:b/>
        </w:rPr>
        <w:t xml:space="preserve">. </w:t>
      </w:r>
      <w:r>
        <w:rPr>
          <w:rFonts w:ascii="Times New Roman" w:hAnsi="Times New Roman" w:cs="Times New Roman"/>
        </w:rPr>
        <w:t xml:space="preserve">He writes in a poem that “the notion that prisons solve the problem of crime is insane, / because it solves nothing. / </w:t>
      </w:r>
      <w:proofErr w:type="gramStart"/>
      <w:r>
        <w:rPr>
          <w:rFonts w:ascii="Times New Roman" w:hAnsi="Times New Roman" w:cs="Times New Roman"/>
        </w:rPr>
        <w:t>What</w:t>
      </w:r>
      <w:proofErr w:type="gramEnd"/>
      <w:r>
        <w:rPr>
          <w:rFonts w:ascii="Times New Roman" w:hAnsi="Times New Roman" w:cs="Times New Roman"/>
        </w:rPr>
        <w:t xml:space="preserve"> it does in fact is multiply the evil.”</w:t>
      </w:r>
    </w:p>
    <w:p w:rsidR="00832F3B" w:rsidRDefault="00832F3B" w:rsidP="008D5023">
      <w:pPr>
        <w:jc w:val="both"/>
        <w:rPr>
          <w:rFonts w:ascii="Times New Roman" w:hAnsi="Times New Roman" w:cs="Times New Roman"/>
        </w:rPr>
      </w:pPr>
      <w:r>
        <w:rPr>
          <w:rFonts w:ascii="Times New Roman" w:hAnsi="Times New Roman" w:cs="Times New Roman"/>
        </w:rPr>
        <w:t xml:space="preserve">     Art Solomon led the way to help bring the Elder’s healing power to Aboriginal inmates</w:t>
      </w:r>
      <w:r w:rsidR="00273CDE">
        <w:rPr>
          <w:rFonts w:ascii="Times New Roman" w:hAnsi="Times New Roman" w:cs="Times New Roman"/>
        </w:rPr>
        <w:t xml:space="preserve"> languishing in prisons across Canada. As one inmate wrote in a tribute, “If it wasn’t for Art Solomon’s letters, poems, and essays which managed their way into my hands and heart, my bitterness would have probably destroyed me completely.”</w:t>
      </w:r>
    </w:p>
    <w:p w:rsidR="00273CDE" w:rsidRPr="00832F3B" w:rsidRDefault="00273CDE" w:rsidP="008D5023">
      <w:pPr>
        <w:jc w:val="both"/>
        <w:rPr>
          <w:rFonts w:ascii="Times New Roman" w:hAnsi="Times New Roman" w:cs="Times New Roman"/>
        </w:rPr>
      </w:pPr>
      <w:r>
        <w:rPr>
          <w:rFonts w:ascii="Times New Roman" w:hAnsi="Times New Roman" w:cs="Times New Roman"/>
        </w:rPr>
        <w:t xml:space="preserve">     For more than thirty years, Art Solomon travelled from his French River home to prisons all over Ontario to counsel Aboriginal inmates. At first, he had difficulty gaining access as a chaplain, because the prison system did not recognize First Nations spirituality as a religion. Aboriginal prisoners were not permitted to practice traditions such as the </w:t>
      </w:r>
      <w:proofErr w:type="spellStart"/>
      <w:r>
        <w:rPr>
          <w:rFonts w:ascii="Times New Roman" w:hAnsi="Times New Roman" w:cs="Times New Roman"/>
        </w:rPr>
        <w:t>sweetgrass</w:t>
      </w:r>
      <w:proofErr w:type="spellEnd"/>
      <w:r>
        <w:rPr>
          <w:rFonts w:ascii="Times New Roman" w:hAnsi="Times New Roman" w:cs="Times New Roman"/>
        </w:rPr>
        <w:t xml:space="preserve"> ceremony. Art Solomon went to the World Council of Churches for support, and now Aboriginal inmates have the same freedom of religion as other inmates.</w:t>
      </w:r>
    </w:p>
    <w:sectPr w:rsidR="00273CDE" w:rsidRPr="00832F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3B" w:rsidRDefault="00832F3B" w:rsidP="00DA2F35">
      <w:pPr>
        <w:spacing w:after="0" w:line="240" w:lineRule="auto"/>
      </w:pPr>
      <w:r>
        <w:separator/>
      </w:r>
    </w:p>
  </w:endnote>
  <w:endnote w:type="continuationSeparator" w:id="0">
    <w:p w:rsidR="00832F3B" w:rsidRDefault="00832F3B" w:rsidP="00DA2F35">
      <w:pPr>
        <w:spacing w:after="0" w:line="240" w:lineRule="auto"/>
      </w:pPr>
      <w:r>
        <w:continuationSeparator/>
      </w:r>
    </w:p>
  </w:endnote>
  <w:endnote w:id="1">
    <w:p w:rsidR="00832F3B" w:rsidRDefault="00832F3B">
      <w:pPr>
        <w:pStyle w:val="EndnoteText"/>
      </w:pPr>
      <w:r>
        <w:rPr>
          <w:rStyle w:val="EndnoteReference"/>
        </w:rPr>
        <w:endnoteRef/>
      </w:r>
      <w:r>
        <w:t xml:space="preserve"> </w:t>
      </w:r>
      <w:proofErr w:type="gramStart"/>
      <w:r>
        <w:t>To restore something to its proper owner.</w:t>
      </w:r>
      <w:proofErr w:type="gramEnd"/>
      <w:r>
        <w:t xml:space="preserve"> In a legal sense, it refers to providing some form of compensation or restoration of status.</w:t>
      </w:r>
    </w:p>
  </w:endnote>
  <w:endnote w:id="2">
    <w:p w:rsidR="00832F3B" w:rsidRDefault="00832F3B">
      <w:pPr>
        <w:pStyle w:val="EndnoteText"/>
      </w:pPr>
      <w:r>
        <w:rPr>
          <w:rStyle w:val="EndnoteReference"/>
        </w:rPr>
        <w:endnoteRef/>
      </w:r>
      <w:r>
        <w:t xml:space="preserve"> </w:t>
      </w:r>
      <w:proofErr w:type="gramStart"/>
      <w:r>
        <w:t>A way of enforcing obedience to a set of laws or code of conduct.</w:t>
      </w:r>
      <w:proofErr w:type="gramEnd"/>
    </w:p>
  </w:endnote>
  <w:endnote w:id="3">
    <w:p w:rsidR="00832F3B" w:rsidRDefault="00832F3B">
      <w:pPr>
        <w:pStyle w:val="EndnoteText"/>
      </w:pPr>
      <w:r>
        <w:rPr>
          <w:rStyle w:val="EndnoteReference"/>
        </w:rPr>
        <w:endnoteRef/>
      </w:r>
      <w:r>
        <w:t xml:space="preserve"> </w:t>
      </w:r>
      <w:proofErr w:type="gramStart"/>
      <w:r>
        <w:t>The act of excluding.</w:t>
      </w:r>
      <w:proofErr w:type="gramEnd"/>
    </w:p>
  </w:endnote>
  <w:endnote w:id="4">
    <w:p w:rsidR="00832F3B" w:rsidRDefault="00832F3B">
      <w:pPr>
        <w:pStyle w:val="EndnoteText"/>
      </w:pPr>
      <w:r>
        <w:rPr>
          <w:rStyle w:val="EndnoteReference"/>
        </w:rPr>
        <w:endnoteRef/>
      </w:r>
      <w:r>
        <w:t xml:space="preserve"> A thing so horrible </w:t>
      </w:r>
      <w:r w:rsidR="00FE71BD">
        <w:t>/</w:t>
      </w:r>
      <w:r>
        <w:t xml:space="preserve"> unnatural it borders on evil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3B" w:rsidRDefault="00832F3B" w:rsidP="00DA2F35">
      <w:pPr>
        <w:spacing w:after="0" w:line="240" w:lineRule="auto"/>
      </w:pPr>
      <w:r>
        <w:separator/>
      </w:r>
    </w:p>
  </w:footnote>
  <w:footnote w:type="continuationSeparator" w:id="0">
    <w:p w:rsidR="00832F3B" w:rsidRDefault="00832F3B" w:rsidP="00DA2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420A7"/>
    <w:multiLevelType w:val="hybridMultilevel"/>
    <w:tmpl w:val="9DBCBE76"/>
    <w:lvl w:ilvl="0" w:tplc="2F88C8A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E585E3E"/>
    <w:multiLevelType w:val="hybridMultilevel"/>
    <w:tmpl w:val="0904580A"/>
    <w:lvl w:ilvl="0" w:tplc="AF3C405A">
      <w:numFmt w:val="bullet"/>
      <w:lvlText w:val="-"/>
      <w:lvlJc w:val="left"/>
      <w:pPr>
        <w:ind w:left="720" w:hanging="360"/>
      </w:pPr>
      <w:rPr>
        <w:rFonts w:ascii="Baskerville Old Face" w:eastAsiaTheme="minorHAnsi" w:hAnsi="Baskerville Old Fac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9B68DA"/>
    <w:multiLevelType w:val="hybridMultilevel"/>
    <w:tmpl w:val="07908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A3"/>
    <w:rsid w:val="000140A1"/>
    <w:rsid w:val="000A255E"/>
    <w:rsid w:val="0018538F"/>
    <w:rsid w:val="00273CDE"/>
    <w:rsid w:val="00316CC9"/>
    <w:rsid w:val="007464FA"/>
    <w:rsid w:val="007B24CA"/>
    <w:rsid w:val="00832F3B"/>
    <w:rsid w:val="0086013A"/>
    <w:rsid w:val="008D5023"/>
    <w:rsid w:val="00981F36"/>
    <w:rsid w:val="00A8078A"/>
    <w:rsid w:val="00B443A3"/>
    <w:rsid w:val="00B83E15"/>
    <w:rsid w:val="00C40D56"/>
    <w:rsid w:val="00DA2F35"/>
    <w:rsid w:val="00FA5C87"/>
    <w:rsid w:val="00FC551B"/>
    <w:rsid w:val="00FE7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A3"/>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B443A3"/>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A2F35"/>
    <w:rPr>
      <w:color w:val="0000FF"/>
      <w:u w:val="single"/>
    </w:rPr>
  </w:style>
  <w:style w:type="character" w:customStyle="1" w:styleId="style91">
    <w:name w:val="style91"/>
    <w:basedOn w:val="DefaultParagraphFont"/>
    <w:rsid w:val="00DA2F35"/>
    <w:rPr>
      <w:rFonts w:ascii="Verdana" w:hAnsi="Verdana" w:hint="default"/>
      <w:b/>
      <w:bCs/>
      <w:strike w:val="0"/>
      <w:dstrike w:val="0"/>
      <w:color w:val="4F0000"/>
      <w:sz w:val="24"/>
      <w:szCs w:val="24"/>
      <w:u w:val="none"/>
      <w:effect w:val="none"/>
    </w:rPr>
  </w:style>
  <w:style w:type="paragraph" w:styleId="NormalWeb">
    <w:name w:val="Normal (Web)"/>
    <w:basedOn w:val="Normal"/>
    <w:uiPriority w:val="99"/>
    <w:semiHidden/>
    <w:unhideWhenUsed/>
    <w:rsid w:val="00DA2F3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A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35"/>
    <w:rPr>
      <w:rFonts w:ascii="Tahoma" w:hAnsi="Tahoma" w:cs="Tahoma"/>
      <w:sz w:val="16"/>
      <w:szCs w:val="16"/>
    </w:rPr>
  </w:style>
  <w:style w:type="paragraph" w:styleId="EndnoteText">
    <w:name w:val="endnote text"/>
    <w:basedOn w:val="Normal"/>
    <w:link w:val="EndnoteTextChar"/>
    <w:uiPriority w:val="99"/>
    <w:semiHidden/>
    <w:unhideWhenUsed/>
    <w:rsid w:val="00DA2F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F35"/>
    <w:rPr>
      <w:rFonts w:cstheme="minorBidi"/>
      <w:sz w:val="20"/>
      <w:szCs w:val="20"/>
    </w:rPr>
  </w:style>
  <w:style w:type="character" w:styleId="EndnoteReference">
    <w:name w:val="endnote reference"/>
    <w:basedOn w:val="DefaultParagraphFont"/>
    <w:uiPriority w:val="99"/>
    <w:semiHidden/>
    <w:unhideWhenUsed/>
    <w:rsid w:val="00DA2F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A3"/>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B443A3"/>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A2F35"/>
    <w:rPr>
      <w:color w:val="0000FF"/>
      <w:u w:val="single"/>
    </w:rPr>
  </w:style>
  <w:style w:type="character" w:customStyle="1" w:styleId="style91">
    <w:name w:val="style91"/>
    <w:basedOn w:val="DefaultParagraphFont"/>
    <w:rsid w:val="00DA2F35"/>
    <w:rPr>
      <w:rFonts w:ascii="Verdana" w:hAnsi="Verdana" w:hint="default"/>
      <w:b/>
      <w:bCs/>
      <w:strike w:val="0"/>
      <w:dstrike w:val="0"/>
      <w:color w:val="4F0000"/>
      <w:sz w:val="24"/>
      <w:szCs w:val="24"/>
      <w:u w:val="none"/>
      <w:effect w:val="none"/>
    </w:rPr>
  </w:style>
  <w:style w:type="paragraph" w:styleId="NormalWeb">
    <w:name w:val="Normal (Web)"/>
    <w:basedOn w:val="Normal"/>
    <w:uiPriority w:val="99"/>
    <w:semiHidden/>
    <w:unhideWhenUsed/>
    <w:rsid w:val="00DA2F3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A2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35"/>
    <w:rPr>
      <w:rFonts w:ascii="Tahoma" w:hAnsi="Tahoma" w:cs="Tahoma"/>
      <w:sz w:val="16"/>
      <w:szCs w:val="16"/>
    </w:rPr>
  </w:style>
  <w:style w:type="paragraph" w:styleId="EndnoteText">
    <w:name w:val="endnote text"/>
    <w:basedOn w:val="Normal"/>
    <w:link w:val="EndnoteTextChar"/>
    <w:uiPriority w:val="99"/>
    <w:semiHidden/>
    <w:unhideWhenUsed/>
    <w:rsid w:val="00DA2F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F35"/>
    <w:rPr>
      <w:rFonts w:cstheme="minorBidi"/>
      <w:sz w:val="20"/>
      <w:szCs w:val="20"/>
    </w:rPr>
  </w:style>
  <w:style w:type="character" w:styleId="EndnoteReference">
    <w:name w:val="endnote reference"/>
    <w:basedOn w:val="DefaultParagraphFont"/>
    <w:uiPriority w:val="99"/>
    <w:semiHidden/>
    <w:unhideWhenUsed/>
    <w:rsid w:val="00DA2F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522">
      <w:bodyDiv w:val="1"/>
      <w:marLeft w:val="0"/>
      <w:marRight w:val="0"/>
      <w:marTop w:val="0"/>
      <w:marBottom w:val="0"/>
      <w:divBdr>
        <w:top w:val="none" w:sz="0" w:space="0" w:color="auto"/>
        <w:left w:val="none" w:sz="0" w:space="0" w:color="auto"/>
        <w:bottom w:val="none" w:sz="0" w:space="0" w:color="auto"/>
        <w:right w:val="none" w:sz="0" w:space="0" w:color="auto"/>
      </w:divBdr>
      <w:divsChild>
        <w:div w:id="1985158960">
          <w:marLeft w:val="0"/>
          <w:marRight w:val="0"/>
          <w:marTop w:val="0"/>
          <w:marBottom w:val="0"/>
          <w:divBdr>
            <w:top w:val="none" w:sz="0" w:space="0" w:color="auto"/>
            <w:left w:val="none" w:sz="0" w:space="0" w:color="auto"/>
            <w:bottom w:val="none" w:sz="0" w:space="0" w:color="auto"/>
            <w:right w:val="none" w:sz="0" w:space="0" w:color="auto"/>
          </w:divBdr>
          <w:divsChild>
            <w:div w:id="1048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udenosauneeconfederacy.com/mohawk.html"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udenosauneeconfederacy.com/roleofthechief.htm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haudenosauneeconfederacy.com/peacemake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udenosauneeconfederacy.com/peacemaker.htm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haudenosauneeconfederacy.com/onondag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udenosauneeconfederacy.com/leagueofn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9822-8CCD-41F2-A14C-52A2F10F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8</cp:revision>
  <dcterms:created xsi:type="dcterms:W3CDTF">2013-12-09T12:55:00Z</dcterms:created>
  <dcterms:modified xsi:type="dcterms:W3CDTF">2013-12-11T15:05:00Z</dcterms:modified>
</cp:coreProperties>
</file>