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56" w:rsidRDefault="005D7156" w:rsidP="005D7156">
      <w:pPr>
        <w:spacing w:line="240" w:lineRule="auto"/>
        <w:jc w:val="center"/>
        <w:rPr>
          <w:rFonts w:ascii="Baskerville Old Face" w:hAnsi="Baskerville Old Face"/>
          <w:sz w:val="48"/>
          <w:szCs w:val="48"/>
        </w:rPr>
      </w:pPr>
      <w:r>
        <w:rPr>
          <w:rFonts w:ascii="Baskerville Old Face" w:hAnsi="Baskerville Old Face"/>
          <w:sz w:val="48"/>
          <w:szCs w:val="48"/>
        </w:rPr>
        <w:t>Governance Part Four</w:t>
      </w:r>
    </w:p>
    <w:p w:rsidR="005D7156" w:rsidRDefault="005D7156" w:rsidP="005D7156">
      <w:pPr>
        <w:spacing w:line="240" w:lineRule="auto"/>
        <w:jc w:val="center"/>
        <w:rPr>
          <w:rFonts w:ascii="Baskerville Old Face" w:hAnsi="Baskerville Old Face"/>
          <w:sz w:val="28"/>
          <w:szCs w:val="28"/>
        </w:rPr>
      </w:pPr>
      <w:r>
        <w:rPr>
          <w:rFonts w:ascii="Baskerville Old Face" w:hAnsi="Baskerville Old Face"/>
          <w:sz w:val="28"/>
          <w:szCs w:val="28"/>
        </w:rPr>
        <w:t>Self-Determination</w:t>
      </w:r>
    </w:p>
    <w:p w:rsidR="005D7156" w:rsidRDefault="005D7156" w:rsidP="005D7156">
      <w:pPr>
        <w:spacing w:line="240" w:lineRule="auto"/>
        <w:jc w:val="center"/>
        <w:rPr>
          <w:rFonts w:ascii="Baskerville Old Face" w:hAnsi="Baskerville Old Face"/>
          <w:sz w:val="28"/>
          <w:szCs w:val="28"/>
          <w:u w:val="single"/>
        </w:rPr>
      </w:pPr>
      <w:r w:rsidRPr="006C418B">
        <w:rPr>
          <w:rFonts w:ascii="Baskerville Old Face" w:hAnsi="Baskerville Old Face"/>
          <w:sz w:val="28"/>
          <w:szCs w:val="28"/>
          <w:u w:val="single"/>
        </w:rPr>
        <w:t>The Work Part</w:t>
      </w:r>
    </w:p>
    <w:p w:rsidR="000E1412" w:rsidRDefault="000E1412" w:rsidP="000E1412">
      <w:pPr>
        <w:spacing w:line="240" w:lineRule="auto"/>
        <w:rPr>
          <w:rFonts w:ascii="Times New Roman" w:hAnsi="Times New Roman" w:cs="Times New Roman"/>
          <w:b/>
          <w:sz w:val="24"/>
          <w:szCs w:val="24"/>
        </w:rPr>
      </w:pPr>
      <w:r w:rsidRPr="000E1412">
        <w:rPr>
          <w:rFonts w:ascii="Times New Roman" w:hAnsi="Times New Roman" w:cs="Times New Roman"/>
          <w:b/>
          <w:sz w:val="24"/>
          <w:szCs w:val="24"/>
        </w:rPr>
        <w:t>Respond to each of the following questions in a well-developed paragraph of no more than 150 words.</w:t>
      </w:r>
    </w:p>
    <w:p w:rsidR="000E1412" w:rsidRDefault="000E1412" w:rsidP="000E14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Why do Aboriginal peoples in Canada believe they have the right to govern themselves?</w:t>
      </w:r>
    </w:p>
    <w:p w:rsidR="000E1412" w:rsidRDefault="000E1412" w:rsidP="000E14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What role have Aboriginal organizations played in the struggle for self-determination?</w:t>
      </w:r>
    </w:p>
    <w:p w:rsidR="000E1412" w:rsidRPr="000E1412" w:rsidRDefault="000E1412" w:rsidP="000E1412">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How has the federal government responded to Aboriginal demands for self-determination?</w:t>
      </w:r>
    </w:p>
    <w:p w:rsidR="005D7156" w:rsidRPr="000A255E" w:rsidRDefault="005D7156" w:rsidP="005D7156">
      <w:pPr>
        <w:spacing w:line="240" w:lineRule="auto"/>
        <w:rPr>
          <w:rFonts w:ascii="Times New Roman" w:hAnsi="Times New Roman"/>
          <w:b/>
          <w:sz w:val="28"/>
          <w:szCs w:val="28"/>
        </w:rPr>
      </w:pPr>
      <w:r w:rsidRPr="000A255E">
        <w:rPr>
          <w:rFonts w:ascii="Times New Roman" w:hAnsi="Times New Roman"/>
          <w:b/>
          <w:sz w:val="28"/>
          <w:szCs w:val="28"/>
        </w:rPr>
        <w:t>Assessment</w:t>
      </w:r>
    </w:p>
    <w:tbl>
      <w:tblPr>
        <w:tblStyle w:val="TableGrid"/>
        <w:tblW w:w="0" w:type="auto"/>
        <w:tblLook w:val="04A0" w:firstRow="1" w:lastRow="0" w:firstColumn="1" w:lastColumn="0" w:noHBand="0" w:noVBand="1"/>
      </w:tblPr>
      <w:tblGrid>
        <w:gridCol w:w="1915"/>
        <w:gridCol w:w="1915"/>
        <w:gridCol w:w="1915"/>
        <w:gridCol w:w="1915"/>
        <w:gridCol w:w="1916"/>
      </w:tblGrid>
      <w:tr w:rsidR="005D7156" w:rsidTr="00CF256B">
        <w:tc>
          <w:tcPr>
            <w:tcW w:w="1915" w:type="dxa"/>
          </w:tcPr>
          <w:p w:rsidR="005D7156" w:rsidRDefault="005D7156" w:rsidP="00CF256B">
            <w:pPr>
              <w:rPr>
                <w:rFonts w:ascii="Times New Roman" w:hAnsi="Times New Roman"/>
                <w:b/>
              </w:rPr>
            </w:pPr>
            <w:r>
              <w:rPr>
                <w:rFonts w:ascii="Times New Roman" w:hAnsi="Times New Roman"/>
                <w:b/>
              </w:rPr>
              <w:t>Criteria / Level</w:t>
            </w:r>
          </w:p>
        </w:tc>
        <w:tc>
          <w:tcPr>
            <w:tcW w:w="1915" w:type="dxa"/>
          </w:tcPr>
          <w:p w:rsidR="005D7156" w:rsidRDefault="005D7156" w:rsidP="00CF256B">
            <w:pPr>
              <w:rPr>
                <w:rFonts w:ascii="Times New Roman" w:hAnsi="Times New Roman"/>
                <w:b/>
              </w:rPr>
            </w:pPr>
            <w:r>
              <w:rPr>
                <w:rFonts w:ascii="Times New Roman" w:hAnsi="Times New Roman"/>
                <w:b/>
              </w:rPr>
              <w:t>Level 4</w:t>
            </w:r>
          </w:p>
        </w:tc>
        <w:tc>
          <w:tcPr>
            <w:tcW w:w="1915" w:type="dxa"/>
          </w:tcPr>
          <w:p w:rsidR="005D7156" w:rsidRDefault="005D7156" w:rsidP="00CF256B">
            <w:pPr>
              <w:rPr>
                <w:rFonts w:ascii="Times New Roman" w:hAnsi="Times New Roman"/>
                <w:b/>
              </w:rPr>
            </w:pPr>
            <w:r>
              <w:rPr>
                <w:rFonts w:ascii="Times New Roman" w:hAnsi="Times New Roman"/>
                <w:b/>
              </w:rPr>
              <w:t>Level 3</w:t>
            </w:r>
          </w:p>
        </w:tc>
        <w:tc>
          <w:tcPr>
            <w:tcW w:w="1915" w:type="dxa"/>
          </w:tcPr>
          <w:p w:rsidR="005D7156" w:rsidRDefault="005D7156" w:rsidP="00CF256B">
            <w:pPr>
              <w:rPr>
                <w:rFonts w:ascii="Times New Roman" w:hAnsi="Times New Roman"/>
                <w:b/>
              </w:rPr>
            </w:pPr>
            <w:r>
              <w:rPr>
                <w:rFonts w:ascii="Times New Roman" w:hAnsi="Times New Roman"/>
                <w:b/>
              </w:rPr>
              <w:t>Level 2</w:t>
            </w:r>
          </w:p>
        </w:tc>
        <w:tc>
          <w:tcPr>
            <w:tcW w:w="1916" w:type="dxa"/>
          </w:tcPr>
          <w:p w:rsidR="005D7156" w:rsidRDefault="005D7156" w:rsidP="00CF256B">
            <w:pPr>
              <w:rPr>
                <w:rFonts w:ascii="Times New Roman" w:hAnsi="Times New Roman"/>
                <w:b/>
              </w:rPr>
            </w:pPr>
            <w:r>
              <w:rPr>
                <w:rFonts w:ascii="Times New Roman" w:hAnsi="Times New Roman"/>
                <w:b/>
              </w:rPr>
              <w:t>Level 1</w:t>
            </w:r>
          </w:p>
        </w:tc>
      </w:tr>
      <w:tr w:rsidR="005D7156" w:rsidRPr="00A0257B" w:rsidTr="00CF256B">
        <w:tc>
          <w:tcPr>
            <w:tcW w:w="1915" w:type="dxa"/>
          </w:tcPr>
          <w:p w:rsidR="005D7156" w:rsidRPr="00A0257B" w:rsidRDefault="005D7156" w:rsidP="00CF256B">
            <w:pPr>
              <w:rPr>
                <w:rFonts w:ascii="Times New Roman" w:hAnsi="Times New Roman"/>
              </w:rPr>
            </w:pPr>
            <w:r>
              <w:rPr>
                <w:rFonts w:ascii="Times New Roman" w:hAnsi="Times New Roman"/>
              </w:rPr>
              <w:t>Knowledge</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Responses are packed with accurate supporting details</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Responses contain considerable accurate supporting details</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Responses contain some accurate supporting details</w:t>
            </w:r>
          </w:p>
        </w:tc>
        <w:tc>
          <w:tcPr>
            <w:tcW w:w="1916" w:type="dxa"/>
          </w:tcPr>
          <w:p w:rsidR="005D7156" w:rsidRPr="005D171B" w:rsidRDefault="005D7156" w:rsidP="00CF256B">
            <w:pPr>
              <w:rPr>
                <w:rFonts w:ascii="Times New Roman" w:hAnsi="Times New Roman"/>
                <w:sz w:val="18"/>
                <w:szCs w:val="18"/>
              </w:rPr>
            </w:pPr>
            <w:r>
              <w:rPr>
                <w:rFonts w:ascii="Times New Roman" w:hAnsi="Times New Roman"/>
                <w:sz w:val="18"/>
                <w:szCs w:val="18"/>
              </w:rPr>
              <w:t>Responses contain limited accurate supporting details</w:t>
            </w:r>
          </w:p>
        </w:tc>
      </w:tr>
      <w:tr w:rsidR="005D7156" w:rsidRPr="00A0257B" w:rsidTr="00CF256B">
        <w:tc>
          <w:tcPr>
            <w:tcW w:w="1915" w:type="dxa"/>
          </w:tcPr>
          <w:p w:rsidR="005D7156" w:rsidRPr="00A0257B" w:rsidRDefault="005D7156" w:rsidP="00CF256B">
            <w:pPr>
              <w:rPr>
                <w:rFonts w:ascii="Times New Roman" w:hAnsi="Times New Roman"/>
              </w:rPr>
            </w:pPr>
            <w:r>
              <w:rPr>
                <w:rFonts w:ascii="Times New Roman" w:hAnsi="Times New Roman"/>
              </w:rPr>
              <w:t>Thinking</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Nothing is copied. All thoughts are clearly the student’s own and are very insightful</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Nothing is copied and insights are pretty clever</w:t>
            </w:r>
          </w:p>
        </w:tc>
        <w:tc>
          <w:tcPr>
            <w:tcW w:w="1915" w:type="dxa"/>
          </w:tcPr>
          <w:p w:rsidR="005D7156" w:rsidRPr="005D171B" w:rsidRDefault="005D7156" w:rsidP="00CF256B">
            <w:pPr>
              <w:rPr>
                <w:rFonts w:ascii="Times New Roman" w:hAnsi="Times New Roman"/>
                <w:sz w:val="18"/>
                <w:szCs w:val="18"/>
              </w:rPr>
            </w:pPr>
            <w:r>
              <w:rPr>
                <w:rFonts w:ascii="Times New Roman" w:hAnsi="Times New Roman"/>
                <w:sz w:val="18"/>
                <w:szCs w:val="18"/>
              </w:rPr>
              <w:t>I think I see some copying there. Think for yourself!</w:t>
            </w:r>
          </w:p>
        </w:tc>
        <w:tc>
          <w:tcPr>
            <w:tcW w:w="1916" w:type="dxa"/>
          </w:tcPr>
          <w:p w:rsidR="005D7156" w:rsidRPr="005D171B" w:rsidRDefault="005D7156" w:rsidP="00CF256B">
            <w:pPr>
              <w:rPr>
                <w:rFonts w:ascii="Times New Roman" w:hAnsi="Times New Roman"/>
                <w:sz w:val="18"/>
                <w:szCs w:val="18"/>
              </w:rPr>
            </w:pPr>
            <w:r>
              <w:rPr>
                <w:rFonts w:ascii="Times New Roman" w:hAnsi="Times New Roman"/>
                <w:sz w:val="18"/>
                <w:szCs w:val="18"/>
              </w:rPr>
              <w:t xml:space="preserve">You’re responses aren’t wrong, but a lot of it isn’t actually you </w:t>
            </w:r>
          </w:p>
        </w:tc>
      </w:tr>
    </w:tbl>
    <w:p w:rsidR="005D7156" w:rsidRDefault="005D7156" w:rsidP="005D7156">
      <w:pPr>
        <w:spacing w:line="240" w:lineRule="auto"/>
        <w:rPr>
          <w:rFonts w:ascii="Baskerville Old Face" w:hAnsi="Baskerville Old Face"/>
          <w:sz w:val="28"/>
          <w:szCs w:val="28"/>
        </w:rPr>
      </w:pPr>
      <w:bookmarkStart w:id="0" w:name="_GoBack"/>
      <w:bookmarkEnd w:id="0"/>
    </w:p>
    <w:p w:rsidR="005D7156" w:rsidRDefault="005D7156" w:rsidP="005D7156">
      <w:pPr>
        <w:spacing w:line="240" w:lineRule="auto"/>
        <w:jc w:val="center"/>
        <w:rPr>
          <w:rFonts w:ascii="Baskerville Old Face" w:hAnsi="Baskerville Old Face"/>
          <w:sz w:val="28"/>
          <w:szCs w:val="28"/>
          <w:u w:val="single"/>
        </w:rPr>
      </w:pPr>
      <w:r>
        <w:rPr>
          <w:rFonts w:ascii="Baskerville Old Face" w:hAnsi="Baskerville Old Face"/>
          <w:sz w:val="28"/>
          <w:szCs w:val="28"/>
          <w:u w:val="single"/>
        </w:rPr>
        <w:t>The Reading Part</w:t>
      </w:r>
    </w:p>
    <w:p w:rsidR="00734287" w:rsidRDefault="005D7156" w:rsidP="005D7156">
      <w:pPr>
        <w:jc w:val="both"/>
        <w:rPr>
          <w:rFonts w:ascii="Times New Roman" w:hAnsi="Times New Roman" w:cs="Times New Roman"/>
          <w:i/>
        </w:rPr>
      </w:pPr>
      <w:r w:rsidRPr="005D7156">
        <w:rPr>
          <w:rFonts w:ascii="Times New Roman" w:hAnsi="Times New Roman" w:cs="Times New Roman"/>
          <w:i/>
        </w:rPr>
        <w:t>“I don’t</w:t>
      </w:r>
      <w:r>
        <w:rPr>
          <w:rFonts w:ascii="Times New Roman" w:hAnsi="Times New Roman" w:cs="Times New Roman"/>
          <w:i/>
        </w:rPr>
        <w:t xml:space="preserve"> think we have a solitary thing that we should be celebrating about unless we are going to do something different in the future. </w:t>
      </w:r>
      <w:r w:rsidR="00734287">
        <w:rPr>
          <w:rFonts w:ascii="Times New Roman" w:hAnsi="Times New Roman" w:cs="Times New Roman"/>
          <w:i/>
        </w:rPr>
        <w:t>It’s really time for some change. It’s really time that the European people and their descendants, and the rest that are here, that are now Canadians, seriously begin to address the basic relationship that have with this land and the people who were here first. We can do things differently in this country – we can be leaders for the world! Why can we not have a situation here where Native people can have enough land, and enough control over their lives, that they can have some dignity?”</w:t>
      </w:r>
    </w:p>
    <w:p w:rsidR="00734287" w:rsidRPr="00734287" w:rsidRDefault="00734287" w:rsidP="00734287">
      <w:pPr>
        <w:pStyle w:val="ListParagraph"/>
        <w:numPr>
          <w:ilvl w:val="0"/>
          <w:numId w:val="2"/>
        </w:numPr>
        <w:jc w:val="right"/>
        <w:rPr>
          <w:rFonts w:ascii="Times New Roman" w:hAnsi="Times New Roman" w:cs="Times New Roman"/>
          <w:i/>
        </w:rPr>
      </w:pPr>
      <w:r>
        <w:rPr>
          <w:rFonts w:ascii="Times New Roman" w:hAnsi="Times New Roman" w:cs="Times New Roman"/>
          <w:b/>
        </w:rPr>
        <w:t>Georges Erasmus, National Chief, Assembly of First Nations</w:t>
      </w:r>
    </w:p>
    <w:p w:rsidR="0086013A" w:rsidRDefault="00734287" w:rsidP="00734287">
      <w:pPr>
        <w:jc w:val="center"/>
        <w:rPr>
          <w:rFonts w:ascii="Times New Roman" w:hAnsi="Times New Roman" w:cs="Times New Roman"/>
          <w:b/>
          <w:u w:val="single"/>
        </w:rPr>
      </w:pPr>
      <w:r>
        <w:rPr>
          <w:rFonts w:ascii="Times New Roman" w:hAnsi="Times New Roman" w:cs="Times New Roman"/>
          <w:b/>
          <w:u w:val="single"/>
        </w:rPr>
        <w:t>The Case for Self-Determination</w:t>
      </w:r>
    </w:p>
    <w:p w:rsidR="00734287" w:rsidRDefault="00734287" w:rsidP="00734287">
      <w:pPr>
        <w:jc w:val="both"/>
        <w:rPr>
          <w:rFonts w:ascii="Times New Roman" w:hAnsi="Times New Roman" w:cs="Times New Roman"/>
        </w:rPr>
      </w:pPr>
      <w:r>
        <w:rPr>
          <w:rFonts w:ascii="Times New Roman" w:hAnsi="Times New Roman" w:cs="Times New Roman"/>
        </w:rPr>
        <w:t xml:space="preserve">In 1923, Cayuga chief </w:t>
      </w:r>
      <w:proofErr w:type="spellStart"/>
      <w:r>
        <w:rPr>
          <w:rFonts w:ascii="Times New Roman" w:hAnsi="Times New Roman" w:cs="Times New Roman"/>
        </w:rPr>
        <w:t>Deskaheh</w:t>
      </w:r>
      <w:proofErr w:type="spellEnd"/>
      <w:r>
        <w:rPr>
          <w:rFonts w:ascii="Times New Roman" w:hAnsi="Times New Roman" w:cs="Times New Roman"/>
        </w:rPr>
        <w:t xml:space="preserve"> left Six Nations of the Grand River Territory near Brantford, Ontario. Using only a passport from the </w:t>
      </w:r>
      <w:proofErr w:type="spellStart"/>
      <w:r>
        <w:rPr>
          <w:rFonts w:ascii="Times New Roman" w:hAnsi="Times New Roman" w:cs="Times New Roman"/>
        </w:rPr>
        <w:t>Haudenosaunee</w:t>
      </w:r>
      <w:proofErr w:type="spellEnd"/>
      <w:r>
        <w:rPr>
          <w:rFonts w:ascii="Times New Roman" w:hAnsi="Times New Roman" w:cs="Times New Roman"/>
        </w:rPr>
        <w:t xml:space="preserve"> Confederacy, he travelled to Geneva, Switzerland, where he presented a petition to the League of Nations asking that the Six Nations be recognized as an independent state.</w:t>
      </w:r>
    </w:p>
    <w:p w:rsidR="00734287" w:rsidRDefault="00734287" w:rsidP="00734287">
      <w:pPr>
        <w:jc w:val="both"/>
        <w:rPr>
          <w:rFonts w:ascii="Times New Roman" w:hAnsi="Times New Roman" w:cs="Times New Roman"/>
        </w:rPr>
      </w:pPr>
      <w:r>
        <w:rPr>
          <w:rFonts w:ascii="Times New Roman" w:hAnsi="Times New Roman" w:cs="Times New Roman"/>
        </w:rPr>
        <w:lastRenderedPageBreak/>
        <w:t xml:space="preserve">     Britain moved immediately to have the league reject the petition. In Britain’s view, the </w:t>
      </w:r>
      <w:proofErr w:type="spellStart"/>
      <w:r>
        <w:rPr>
          <w:rFonts w:ascii="Times New Roman" w:hAnsi="Times New Roman" w:cs="Times New Roman"/>
        </w:rPr>
        <w:t>Haudenosaunee</w:t>
      </w:r>
      <w:proofErr w:type="spellEnd"/>
      <w:r>
        <w:rPr>
          <w:rFonts w:ascii="Times New Roman" w:hAnsi="Times New Roman" w:cs="Times New Roman"/>
        </w:rPr>
        <w:t xml:space="preserve"> were subjects of the Crown, not, as Chief </w:t>
      </w:r>
      <w:proofErr w:type="spellStart"/>
      <w:r>
        <w:rPr>
          <w:rFonts w:ascii="Times New Roman" w:hAnsi="Times New Roman" w:cs="Times New Roman"/>
        </w:rPr>
        <w:t>Deskaheh</w:t>
      </w:r>
      <w:proofErr w:type="spellEnd"/>
      <w:r>
        <w:rPr>
          <w:rFonts w:ascii="Times New Roman" w:hAnsi="Times New Roman" w:cs="Times New Roman"/>
        </w:rPr>
        <w:t xml:space="preserve"> maintained, independent allies. Although the league sided with Britain, Chief </w:t>
      </w:r>
      <w:proofErr w:type="spellStart"/>
      <w:r>
        <w:rPr>
          <w:rFonts w:ascii="Times New Roman" w:hAnsi="Times New Roman" w:cs="Times New Roman"/>
        </w:rPr>
        <w:t>Deskaheh’d</w:t>
      </w:r>
      <w:proofErr w:type="spellEnd"/>
      <w:r>
        <w:rPr>
          <w:rFonts w:ascii="Times New Roman" w:hAnsi="Times New Roman" w:cs="Times New Roman"/>
        </w:rPr>
        <w:t xml:space="preserve"> petition marked the first time that any First Nation in North America had presented its demands for </w:t>
      </w:r>
      <w:r w:rsidRPr="00734287">
        <w:rPr>
          <w:rFonts w:ascii="Times New Roman" w:hAnsi="Times New Roman" w:cs="Times New Roman"/>
          <w:b/>
        </w:rPr>
        <w:t>self-determination</w:t>
      </w:r>
      <w:r>
        <w:rPr>
          <w:rStyle w:val="EndnoteReference"/>
          <w:rFonts w:ascii="Times New Roman" w:hAnsi="Times New Roman" w:cs="Times New Roman"/>
          <w:b/>
        </w:rPr>
        <w:endnoteReference w:id="1"/>
      </w:r>
      <w:r>
        <w:rPr>
          <w:rFonts w:ascii="Times New Roman" w:hAnsi="Times New Roman" w:cs="Times New Roman"/>
        </w:rPr>
        <w:t xml:space="preserve"> to an international forum. It would not be the last.</w:t>
      </w:r>
    </w:p>
    <w:p w:rsidR="00734287" w:rsidRDefault="00734287" w:rsidP="00734287">
      <w:pPr>
        <w:jc w:val="both"/>
        <w:rPr>
          <w:rFonts w:ascii="Times New Roman" w:hAnsi="Times New Roman" w:cs="Times New Roman"/>
        </w:rPr>
      </w:pPr>
      <w:r>
        <w:rPr>
          <w:rFonts w:ascii="Times New Roman" w:hAnsi="Times New Roman" w:cs="Times New Roman"/>
        </w:rPr>
        <w:t xml:space="preserve">     In some ways, Chief </w:t>
      </w:r>
      <w:proofErr w:type="spellStart"/>
      <w:r>
        <w:rPr>
          <w:rFonts w:ascii="Times New Roman" w:hAnsi="Times New Roman" w:cs="Times New Roman"/>
        </w:rPr>
        <w:t>Deskaheh’s</w:t>
      </w:r>
      <w:proofErr w:type="spellEnd"/>
      <w:r>
        <w:rPr>
          <w:rFonts w:ascii="Times New Roman" w:hAnsi="Times New Roman" w:cs="Times New Roman"/>
        </w:rPr>
        <w:t xml:space="preserve"> trip to Geneva may seem daring and even unique, but the case he presented to the league was consistent with long-held views by many First Nations. It reflected statements that had been made many times in the past and would be repeated often in the future. Aboriginal peoples believe they have the inherent right to self-determination, that is, to govern </w:t>
      </w:r>
      <w:proofErr w:type="gramStart"/>
      <w:r>
        <w:rPr>
          <w:rFonts w:ascii="Times New Roman" w:hAnsi="Times New Roman" w:cs="Times New Roman"/>
        </w:rPr>
        <w:t>themselves</w:t>
      </w:r>
      <w:proofErr w:type="gramEnd"/>
      <w:r>
        <w:rPr>
          <w:rFonts w:ascii="Times New Roman" w:hAnsi="Times New Roman" w:cs="Times New Roman"/>
        </w:rPr>
        <w:t xml:space="preserve"> in the way they think best, free from outside interference.</w:t>
      </w:r>
    </w:p>
    <w:p w:rsidR="00734287" w:rsidRDefault="00734287" w:rsidP="00734287">
      <w:pPr>
        <w:jc w:val="both"/>
        <w:rPr>
          <w:rFonts w:ascii="Times New Roman" w:hAnsi="Times New Roman" w:cs="Times New Roman"/>
        </w:rPr>
      </w:pPr>
      <w:r>
        <w:rPr>
          <w:rFonts w:ascii="Times New Roman" w:hAnsi="Times New Roman" w:cs="Times New Roman"/>
        </w:rPr>
        <w:t xml:space="preserve">     Self-determination was an idea that First Nations leaders talked about repeatedly in their dealings with British and, later, Canadian officials. As </w:t>
      </w:r>
      <w:proofErr w:type="spellStart"/>
      <w:r>
        <w:rPr>
          <w:rFonts w:ascii="Times New Roman" w:hAnsi="Times New Roman" w:cs="Times New Roman"/>
        </w:rPr>
        <w:t>Anishinaabe</w:t>
      </w:r>
      <w:proofErr w:type="spellEnd"/>
      <w:r>
        <w:rPr>
          <w:rFonts w:ascii="Times New Roman" w:hAnsi="Times New Roman" w:cs="Times New Roman"/>
        </w:rPr>
        <w:t xml:space="preserve"> Chief </w:t>
      </w:r>
      <w:proofErr w:type="spellStart"/>
      <w:r>
        <w:rPr>
          <w:rFonts w:ascii="Times New Roman" w:hAnsi="Times New Roman" w:cs="Times New Roman"/>
        </w:rPr>
        <w:t>Minwehweh</w:t>
      </w:r>
      <w:proofErr w:type="spellEnd"/>
      <w:r>
        <w:rPr>
          <w:rFonts w:ascii="Times New Roman" w:hAnsi="Times New Roman" w:cs="Times New Roman"/>
        </w:rPr>
        <w:t xml:space="preserve"> told a British officer in 1761,</w:t>
      </w:r>
    </w:p>
    <w:p w:rsidR="00734287" w:rsidRDefault="00734287" w:rsidP="00734287">
      <w:pPr>
        <w:jc w:val="both"/>
        <w:rPr>
          <w:rFonts w:ascii="Times New Roman" w:hAnsi="Times New Roman" w:cs="Times New Roman"/>
          <w:i/>
        </w:rPr>
      </w:pPr>
      <w:r>
        <w:rPr>
          <w:rFonts w:ascii="Times New Roman" w:hAnsi="Times New Roman" w:cs="Times New Roman"/>
          <w:i/>
        </w:rPr>
        <w:t>“Although you have conquered the French, you have not conquered us. We are not your slaves. These lakes, these woods and mountains were left to us by our ancestors. They are our inheritance, and we will part with them to none.”</w:t>
      </w:r>
    </w:p>
    <w:p w:rsidR="00734287" w:rsidRDefault="00734287" w:rsidP="00734287">
      <w:pPr>
        <w:jc w:val="both"/>
        <w:rPr>
          <w:rFonts w:ascii="Times New Roman" w:hAnsi="Times New Roman" w:cs="Times New Roman"/>
        </w:rPr>
      </w:pPr>
      <w:r>
        <w:rPr>
          <w:rFonts w:ascii="Times New Roman" w:hAnsi="Times New Roman" w:cs="Times New Roman"/>
        </w:rPr>
        <w:t xml:space="preserve">     In his speech, Chief </w:t>
      </w:r>
      <w:proofErr w:type="spellStart"/>
      <w:r>
        <w:rPr>
          <w:rFonts w:ascii="Times New Roman" w:hAnsi="Times New Roman" w:cs="Times New Roman"/>
        </w:rPr>
        <w:t>Minwehweh</w:t>
      </w:r>
      <w:proofErr w:type="spellEnd"/>
      <w:r>
        <w:rPr>
          <w:rFonts w:ascii="Times New Roman" w:hAnsi="Times New Roman" w:cs="Times New Roman"/>
        </w:rPr>
        <w:t xml:space="preserve"> expressed the idea that his people had always existed as a free Nation and that they continued to do so despite the British presence in North America. He said that the </w:t>
      </w:r>
      <w:proofErr w:type="spellStart"/>
      <w:r>
        <w:rPr>
          <w:rFonts w:ascii="Times New Roman" w:hAnsi="Times New Roman" w:cs="Times New Roman"/>
        </w:rPr>
        <w:t>Anishinaabe</w:t>
      </w:r>
      <w:proofErr w:type="spellEnd"/>
      <w:r>
        <w:rPr>
          <w:rFonts w:ascii="Times New Roman" w:hAnsi="Times New Roman" w:cs="Times New Roman"/>
        </w:rPr>
        <w:t xml:space="preserve"> had the right to make their own decisions about matters that affected them directly.</w:t>
      </w:r>
    </w:p>
    <w:p w:rsidR="00734287" w:rsidRDefault="00734287" w:rsidP="00734287">
      <w:pPr>
        <w:jc w:val="both"/>
        <w:rPr>
          <w:rFonts w:ascii="Times New Roman" w:hAnsi="Times New Roman" w:cs="Times New Roman"/>
        </w:rPr>
      </w:pPr>
      <w:r>
        <w:rPr>
          <w:rFonts w:ascii="Times New Roman" w:hAnsi="Times New Roman" w:cs="Times New Roman"/>
        </w:rPr>
        <w:t xml:space="preserve">     For Chief </w:t>
      </w:r>
      <w:proofErr w:type="spellStart"/>
      <w:r>
        <w:rPr>
          <w:rFonts w:ascii="Times New Roman" w:hAnsi="Times New Roman" w:cs="Times New Roman"/>
        </w:rPr>
        <w:t>Minwehweh</w:t>
      </w:r>
      <w:proofErr w:type="spellEnd"/>
      <w:r>
        <w:rPr>
          <w:rFonts w:ascii="Times New Roman" w:hAnsi="Times New Roman" w:cs="Times New Roman"/>
        </w:rPr>
        <w:t xml:space="preserve">, Chief </w:t>
      </w:r>
      <w:proofErr w:type="spellStart"/>
      <w:r>
        <w:rPr>
          <w:rFonts w:ascii="Times New Roman" w:hAnsi="Times New Roman" w:cs="Times New Roman"/>
        </w:rPr>
        <w:t>Deskaheh</w:t>
      </w:r>
      <w:proofErr w:type="spellEnd"/>
      <w:r>
        <w:rPr>
          <w:rFonts w:ascii="Times New Roman" w:hAnsi="Times New Roman" w:cs="Times New Roman"/>
        </w:rPr>
        <w:t xml:space="preserve">, and indeed for Indigenous peoples around the world, it is their peoples’ status as independent Nations that </w:t>
      </w:r>
      <w:proofErr w:type="gramStart"/>
      <w:r>
        <w:rPr>
          <w:rFonts w:ascii="Times New Roman" w:hAnsi="Times New Roman" w:cs="Times New Roman"/>
        </w:rPr>
        <w:t>gives</w:t>
      </w:r>
      <w:proofErr w:type="gramEnd"/>
      <w:r>
        <w:rPr>
          <w:rFonts w:ascii="Times New Roman" w:hAnsi="Times New Roman" w:cs="Times New Roman"/>
        </w:rPr>
        <w:t xml:space="preserve"> them the right to decide how they will be governed. This status was guaranteed in North America by the Royal Proclamation of 1763. The form of government each Nation chooses may vary from total self-government to a sharing of decision-making power. One might be content to control municipal services such as snowplowing, leaving the rest to provincial and federal governments. Others might decide to write a constitution and issue passports. Whatever decisions are made, the point is that each Nation has the right to steer its own course.</w:t>
      </w:r>
    </w:p>
    <w:p w:rsidR="00B37350" w:rsidRDefault="00B37350" w:rsidP="00734287">
      <w:pPr>
        <w:jc w:val="both"/>
        <w:rPr>
          <w:rFonts w:ascii="Times New Roman" w:hAnsi="Times New Roman" w:cs="Times New Roman"/>
          <w:b/>
        </w:rPr>
      </w:pPr>
      <w:r>
        <w:rPr>
          <w:rFonts w:ascii="Times New Roman" w:hAnsi="Times New Roman" w:cs="Times New Roman"/>
          <w:b/>
        </w:rPr>
        <w:t>The Basis of Self-Determination</w:t>
      </w:r>
    </w:p>
    <w:p w:rsidR="00B37350" w:rsidRDefault="00B37350" w:rsidP="00734287">
      <w:pPr>
        <w:jc w:val="both"/>
        <w:rPr>
          <w:rFonts w:ascii="Times New Roman" w:hAnsi="Times New Roman" w:cs="Times New Roman"/>
        </w:rPr>
      </w:pPr>
      <w:r>
        <w:rPr>
          <w:rFonts w:ascii="Times New Roman" w:hAnsi="Times New Roman" w:cs="Times New Roman"/>
        </w:rPr>
        <w:t>Nationhood has always been an important concept to Aboriginal peoples. They see it as the basis of their right to self-determination. There are many different aspects of nationhood, but here is a list of the most crucial characteristics. Most Nations will:</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Have an organized society with laws and ways of selecting leaders and distributing wealth</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Possess their own language, culture, and shared sense of history</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Have a history of occupying a specific territory over a long period of time</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Be recognized as a Nation by other states and international organizations</w:t>
      </w:r>
    </w:p>
    <w:p w:rsidR="00B37350" w:rsidRDefault="00B37350" w:rsidP="00B37350">
      <w:pPr>
        <w:jc w:val="both"/>
        <w:rPr>
          <w:rFonts w:ascii="Times New Roman" w:hAnsi="Times New Roman" w:cs="Times New Roman"/>
        </w:rPr>
      </w:pPr>
      <w:r>
        <w:rPr>
          <w:rFonts w:ascii="Times New Roman" w:hAnsi="Times New Roman" w:cs="Times New Roman"/>
        </w:rPr>
        <w:t xml:space="preserve">     One way Aboriginal peoples have achieved recognition of their nationhood is by making their case for self-determination on the international stage, often through diplomatic missions.</w:t>
      </w:r>
    </w:p>
    <w:p w:rsidR="00B37350" w:rsidRDefault="00B37350" w:rsidP="00B37350">
      <w:pPr>
        <w:jc w:val="both"/>
        <w:rPr>
          <w:rFonts w:ascii="Times New Roman" w:hAnsi="Times New Roman" w:cs="Times New Roman"/>
        </w:rPr>
      </w:pPr>
      <w:r>
        <w:rPr>
          <w:rFonts w:ascii="Times New Roman" w:hAnsi="Times New Roman" w:cs="Times New Roman"/>
        </w:rPr>
        <w:t xml:space="preserve">     In 1906, three First Nations in British Columbia – the Squamish, </w:t>
      </w:r>
      <w:proofErr w:type="spellStart"/>
      <w:r>
        <w:rPr>
          <w:rFonts w:ascii="Times New Roman" w:hAnsi="Times New Roman" w:cs="Times New Roman"/>
        </w:rPr>
        <w:t>Shuswap</w:t>
      </w:r>
      <w:proofErr w:type="spellEnd"/>
      <w:r>
        <w:rPr>
          <w:rFonts w:ascii="Times New Roman" w:hAnsi="Times New Roman" w:cs="Times New Roman"/>
        </w:rPr>
        <w:t xml:space="preserve">, and Okanagan – were frustrated by the failure of the provincial and federal governments to address the issue of land rights. </w:t>
      </w:r>
      <w:r>
        <w:rPr>
          <w:rFonts w:ascii="Times New Roman" w:hAnsi="Times New Roman" w:cs="Times New Roman"/>
        </w:rPr>
        <w:lastRenderedPageBreak/>
        <w:t>Elders from the three Nations travelled to London and met with King Edward VII to express their concerns. By meeting with the Elders, the King acknowledged their right to appeal directly to the Crown on a nation-to-nation basis.</w:t>
      </w:r>
    </w:p>
    <w:p w:rsidR="00B37350" w:rsidRDefault="00B37350" w:rsidP="00B37350">
      <w:pPr>
        <w:jc w:val="both"/>
        <w:rPr>
          <w:rFonts w:ascii="Times New Roman" w:hAnsi="Times New Roman" w:cs="Times New Roman"/>
        </w:rPr>
      </w:pPr>
      <w:r>
        <w:rPr>
          <w:rFonts w:ascii="Times New Roman" w:hAnsi="Times New Roman" w:cs="Times New Roman"/>
        </w:rPr>
        <w:t xml:space="preserve">     Aboriginal peoples have also looked to the international community for support. In some instances, they have consulted with Indigenous peoples who have engaged in similar struggles. At other times, they have taken their cases to the United Nations in the hopes of embarrassing Canada into action. In 1984, the </w:t>
      </w:r>
      <w:proofErr w:type="spellStart"/>
      <w:r>
        <w:rPr>
          <w:rFonts w:ascii="Times New Roman" w:hAnsi="Times New Roman" w:cs="Times New Roman"/>
        </w:rPr>
        <w:t>Lubicon</w:t>
      </w:r>
      <w:proofErr w:type="spellEnd"/>
      <w:r>
        <w:rPr>
          <w:rFonts w:ascii="Times New Roman" w:hAnsi="Times New Roman" w:cs="Times New Roman"/>
        </w:rPr>
        <w:t xml:space="preserve"> Cree from northern Alberta filed a complaint with the United Nations Human Rights Committee (UNHRC). The construction of more than 400 oil wells on </w:t>
      </w:r>
      <w:proofErr w:type="spellStart"/>
      <w:r>
        <w:rPr>
          <w:rFonts w:ascii="Times New Roman" w:hAnsi="Times New Roman" w:cs="Times New Roman"/>
        </w:rPr>
        <w:t>Lubicon</w:t>
      </w:r>
      <w:proofErr w:type="spellEnd"/>
      <w:r>
        <w:rPr>
          <w:rFonts w:ascii="Times New Roman" w:hAnsi="Times New Roman" w:cs="Times New Roman"/>
        </w:rPr>
        <w:t xml:space="preserve"> lands had almost destroyed the hunting and trapping in the area. Over a four-year period, the rates of </w:t>
      </w:r>
      <w:proofErr w:type="spellStart"/>
      <w:r>
        <w:rPr>
          <w:rFonts w:ascii="Times New Roman" w:hAnsi="Times New Roman" w:cs="Times New Roman"/>
        </w:rPr>
        <w:t>Lubicon</w:t>
      </w:r>
      <w:proofErr w:type="spellEnd"/>
      <w:r>
        <w:rPr>
          <w:rFonts w:ascii="Times New Roman" w:hAnsi="Times New Roman" w:cs="Times New Roman"/>
        </w:rPr>
        <w:t xml:space="preserve"> on social assistance (welfare) had skyrocketed from 10% of the population to 90%.</w:t>
      </w:r>
    </w:p>
    <w:p w:rsidR="00B37350" w:rsidRDefault="00B37350" w:rsidP="00B37350">
      <w:pPr>
        <w:jc w:val="both"/>
        <w:rPr>
          <w:rFonts w:ascii="Times New Roman" w:hAnsi="Times New Roman" w:cs="Times New Roman"/>
        </w:rPr>
      </w:pPr>
      <w:r>
        <w:rPr>
          <w:rFonts w:ascii="Times New Roman" w:hAnsi="Times New Roman" w:cs="Times New Roman"/>
        </w:rPr>
        <w:t xml:space="preserve">     Did the </w:t>
      </w:r>
      <w:proofErr w:type="spellStart"/>
      <w:r>
        <w:rPr>
          <w:rFonts w:ascii="Times New Roman" w:hAnsi="Times New Roman" w:cs="Times New Roman"/>
        </w:rPr>
        <w:t>Lubicon</w:t>
      </w:r>
      <w:proofErr w:type="spellEnd"/>
      <w:r>
        <w:rPr>
          <w:rFonts w:ascii="Times New Roman" w:hAnsi="Times New Roman" w:cs="Times New Roman"/>
        </w:rPr>
        <w:t xml:space="preserve"> have the right to control the use of their lands? </w:t>
      </w:r>
      <w:proofErr w:type="gramStart"/>
      <w:r>
        <w:rPr>
          <w:rFonts w:ascii="Times New Roman" w:hAnsi="Times New Roman" w:cs="Times New Roman"/>
        </w:rPr>
        <w:t>In 1990.</w:t>
      </w:r>
      <w:proofErr w:type="gramEnd"/>
      <w:r>
        <w:rPr>
          <w:rFonts w:ascii="Times New Roman" w:hAnsi="Times New Roman" w:cs="Times New Roman"/>
        </w:rPr>
        <w:t xml:space="preserve"> The UNHRC issued a ruling condemning the ongoing development as a violation of human rights. Although the report called for a negotiated settlement between the </w:t>
      </w:r>
      <w:proofErr w:type="spellStart"/>
      <w:r>
        <w:rPr>
          <w:rFonts w:ascii="Times New Roman" w:hAnsi="Times New Roman" w:cs="Times New Roman"/>
        </w:rPr>
        <w:t>Lubicon</w:t>
      </w:r>
      <w:proofErr w:type="spellEnd"/>
      <w:r>
        <w:rPr>
          <w:rFonts w:ascii="Times New Roman" w:hAnsi="Times New Roman" w:cs="Times New Roman"/>
        </w:rPr>
        <w:t xml:space="preserve"> and the governments of Canada and Alberta, no such settlement has ever been reached.</w:t>
      </w:r>
    </w:p>
    <w:p w:rsidR="00B37350" w:rsidRDefault="00B37350" w:rsidP="00B37350">
      <w:pPr>
        <w:jc w:val="center"/>
        <w:rPr>
          <w:rFonts w:ascii="Times New Roman" w:hAnsi="Times New Roman" w:cs="Times New Roman"/>
          <w:b/>
          <w:u w:val="single"/>
        </w:rPr>
      </w:pPr>
      <w:r>
        <w:rPr>
          <w:rFonts w:ascii="Times New Roman" w:hAnsi="Times New Roman" w:cs="Times New Roman"/>
          <w:b/>
          <w:u w:val="single"/>
        </w:rPr>
        <w:t>Aboriginal Activism</w:t>
      </w:r>
    </w:p>
    <w:p w:rsidR="00B37350" w:rsidRDefault="00B37350" w:rsidP="00B37350">
      <w:pPr>
        <w:jc w:val="both"/>
        <w:rPr>
          <w:rFonts w:ascii="Times New Roman" w:hAnsi="Times New Roman" w:cs="Times New Roman"/>
        </w:rPr>
      </w:pPr>
      <w:r>
        <w:rPr>
          <w:rFonts w:ascii="Times New Roman" w:hAnsi="Times New Roman" w:cs="Times New Roman"/>
        </w:rPr>
        <w:t>Even though First Nations and other Aboriginal peoples have achieved international recognition of their right to self-determination, the challenge has always been getting Canadian governments to agree.</w:t>
      </w:r>
    </w:p>
    <w:p w:rsidR="00B37350" w:rsidRPr="00B37350" w:rsidRDefault="00B37350" w:rsidP="00B37350">
      <w:pPr>
        <w:jc w:val="both"/>
        <w:rPr>
          <w:rFonts w:ascii="Times New Roman" w:hAnsi="Times New Roman" w:cs="Times New Roman"/>
        </w:rPr>
      </w:pPr>
      <w:r>
        <w:rPr>
          <w:rFonts w:ascii="Times New Roman" w:hAnsi="Times New Roman" w:cs="Times New Roman"/>
        </w:rPr>
        <w:t xml:space="preserve">     Over the course of the 20</w:t>
      </w:r>
      <w:r w:rsidRPr="00B37350">
        <w:rPr>
          <w:rFonts w:ascii="Times New Roman" w:hAnsi="Times New Roman" w:cs="Times New Roman"/>
          <w:vertAlign w:val="superscript"/>
        </w:rPr>
        <w:t>th</w:t>
      </w:r>
      <w:r>
        <w:rPr>
          <w:rFonts w:ascii="Times New Roman" w:hAnsi="Times New Roman" w:cs="Times New Roman"/>
        </w:rPr>
        <w:t xml:space="preserve"> century, First Nations, Metis and Inuit peoples asked the same question: How can we get the government to recognize our inherent right to self-government? In the end, they all came to the same conclusion. It would only be through their own </w:t>
      </w:r>
      <w:r w:rsidRPr="00B37350">
        <w:rPr>
          <w:rFonts w:ascii="Times New Roman" w:hAnsi="Times New Roman" w:cs="Times New Roman"/>
          <w:b/>
        </w:rPr>
        <w:t>activism</w:t>
      </w:r>
      <w:r>
        <w:rPr>
          <w:rStyle w:val="EndnoteReference"/>
          <w:rFonts w:ascii="Times New Roman" w:hAnsi="Times New Roman" w:cs="Times New Roman"/>
          <w:b/>
        </w:rPr>
        <w:endnoteReference w:id="2"/>
      </w:r>
      <w:r>
        <w:rPr>
          <w:rFonts w:ascii="Times New Roman" w:hAnsi="Times New Roman" w:cs="Times New Roman"/>
        </w:rPr>
        <w:t xml:space="preserve"> that they would be able to establish their right to self-determination in Canada. So they developed strong organizations, found resourceful leaders, and forced their concerns into the Canadian agenda.</w:t>
      </w:r>
    </w:p>
    <w:p w:rsidR="00B37350" w:rsidRDefault="00B37350" w:rsidP="00B37350">
      <w:pPr>
        <w:rPr>
          <w:rFonts w:ascii="Times New Roman" w:hAnsi="Times New Roman" w:cs="Times New Roman"/>
          <w:b/>
        </w:rPr>
      </w:pPr>
      <w:r>
        <w:rPr>
          <w:rFonts w:ascii="Times New Roman" w:hAnsi="Times New Roman" w:cs="Times New Roman"/>
          <w:b/>
        </w:rPr>
        <w:t>Growing Awareness</w:t>
      </w:r>
    </w:p>
    <w:p w:rsidR="00B37350" w:rsidRDefault="00B37350" w:rsidP="00B37350">
      <w:pPr>
        <w:jc w:val="both"/>
        <w:rPr>
          <w:rFonts w:ascii="Times New Roman" w:hAnsi="Times New Roman" w:cs="Times New Roman"/>
        </w:rPr>
      </w:pPr>
      <w:r>
        <w:rPr>
          <w:rFonts w:ascii="Times New Roman" w:hAnsi="Times New Roman" w:cs="Times New Roman"/>
        </w:rPr>
        <w:t>The two World Wars contributed to an upsurge of Aboriginal activism in Canada for a number of reasons:</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While in uniform and overseas, Aboriginal soldiers were treated with a measure of dignity and respect. This differed from the treatment they received at home, where they were not allowed to eat in certain restaurants, they could not vote, racism made it hard to find employment, and many of their children were taken away to attend residential schools. On their return, Aboriginal veterans received smaller pension benefits than other veterans. So they asked a question: If we were treated as equals overseas, do we not deserve the same sort of treatment at home?</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Service in the Armed Forces gave Aboriginal soldiers experience dealing with hierarchical organizations. Once home, they designed their own organizations to be more effective in dealing with the federal government.</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For many Aboriginal soldiers from remote communities, army service increased their English skills and broadened their knowledge base. When they came home, they read about the Indian Act and discussed how the government used it to control their lives.</w:t>
      </w:r>
    </w:p>
    <w:p w:rsidR="00B37350" w:rsidRDefault="00B37350" w:rsidP="00B37350">
      <w:pPr>
        <w:pStyle w:val="ListParagraph"/>
        <w:numPr>
          <w:ilvl w:val="0"/>
          <w:numId w:val="2"/>
        </w:numPr>
        <w:jc w:val="both"/>
        <w:rPr>
          <w:rFonts w:ascii="Times New Roman" w:hAnsi="Times New Roman" w:cs="Times New Roman"/>
        </w:rPr>
      </w:pPr>
      <w:r>
        <w:rPr>
          <w:rFonts w:ascii="Times New Roman" w:hAnsi="Times New Roman" w:cs="Times New Roman"/>
        </w:rPr>
        <w:t>The sacrifices and achievements of Aboriginal soldiers made the Canadian public more sympathetic to the cause of Aboriginal rights, and influenced the government to liberalize its policies.</w:t>
      </w:r>
    </w:p>
    <w:p w:rsidR="00B37350" w:rsidRDefault="00B37350" w:rsidP="00B37350">
      <w:pPr>
        <w:jc w:val="both"/>
        <w:rPr>
          <w:rFonts w:ascii="Times New Roman" w:hAnsi="Times New Roman" w:cs="Times New Roman"/>
        </w:rPr>
      </w:pPr>
      <w:r>
        <w:rPr>
          <w:rFonts w:ascii="Times New Roman" w:hAnsi="Times New Roman" w:cs="Times New Roman"/>
        </w:rPr>
        <w:lastRenderedPageBreak/>
        <w:t xml:space="preserve">     War was a formative experience for Canada. Men, women, and children from all walks of life threw themselves into the war effort. Aboriginal peoples were equal partners in the cause. After the war was won, First Nations, Metis and Inuit leaders sensed that the time was right to stand up for their right to self-determination. </w:t>
      </w:r>
    </w:p>
    <w:p w:rsidR="00B37350" w:rsidRDefault="00B37350" w:rsidP="00B37350">
      <w:pPr>
        <w:jc w:val="both"/>
        <w:rPr>
          <w:rFonts w:ascii="Times New Roman" w:hAnsi="Times New Roman" w:cs="Times New Roman"/>
        </w:rPr>
      </w:pPr>
      <w:r>
        <w:rPr>
          <w:rFonts w:ascii="Times New Roman" w:hAnsi="Times New Roman" w:cs="Times New Roman"/>
          <w:b/>
        </w:rPr>
        <w:t>First Nations Activism</w:t>
      </w:r>
      <w:r>
        <w:rPr>
          <w:rFonts w:ascii="Times New Roman" w:hAnsi="Times New Roman" w:cs="Times New Roman"/>
        </w:rPr>
        <w:t xml:space="preserve"> </w:t>
      </w:r>
      <w:r w:rsidRPr="00B37350">
        <w:rPr>
          <w:rFonts w:ascii="Times New Roman" w:hAnsi="Times New Roman" w:cs="Times New Roman"/>
        </w:rPr>
        <w:t xml:space="preserve"> </w:t>
      </w:r>
    </w:p>
    <w:p w:rsidR="00B37350" w:rsidRDefault="00B37350" w:rsidP="00B37350">
      <w:pPr>
        <w:jc w:val="both"/>
        <w:rPr>
          <w:rFonts w:ascii="Times New Roman" w:hAnsi="Times New Roman" w:cs="Times New Roman"/>
          <w:i/>
        </w:rPr>
      </w:pPr>
      <w:r>
        <w:rPr>
          <w:rFonts w:ascii="Times New Roman" w:hAnsi="Times New Roman" w:cs="Times New Roman"/>
          <w:i/>
        </w:rPr>
        <w:t>League of Canadian Indians</w:t>
      </w:r>
    </w:p>
    <w:p w:rsidR="00B37350" w:rsidRDefault="00B37350" w:rsidP="00B37350">
      <w:pPr>
        <w:jc w:val="both"/>
        <w:rPr>
          <w:rFonts w:ascii="Times New Roman" w:hAnsi="Times New Roman" w:cs="Times New Roman"/>
        </w:rPr>
      </w:pPr>
      <w:r>
        <w:rPr>
          <w:rFonts w:ascii="Times New Roman" w:hAnsi="Times New Roman" w:cs="Times New Roman"/>
        </w:rPr>
        <w:t xml:space="preserve">Although the league dies out in Ontario, it put down vigorous roots in Western Canada. The key organizers in the West were Plains Cree in Saskatchewan. After World War One, Edward </w:t>
      </w:r>
      <w:proofErr w:type="spellStart"/>
      <w:r>
        <w:rPr>
          <w:rFonts w:ascii="Times New Roman" w:hAnsi="Times New Roman" w:cs="Times New Roman"/>
        </w:rPr>
        <w:t>Ahenakew</w:t>
      </w:r>
      <w:proofErr w:type="spellEnd"/>
      <w:r>
        <w:rPr>
          <w:rFonts w:ascii="Times New Roman" w:hAnsi="Times New Roman" w:cs="Times New Roman"/>
        </w:rPr>
        <w:t xml:space="preserve"> of the Sandy Lake First Nation, and then John </w:t>
      </w:r>
      <w:proofErr w:type="spellStart"/>
      <w:r>
        <w:rPr>
          <w:rFonts w:ascii="Times New Roman" w:hAnsi="Times New Roman" w:cs="Times New Roman"/>
        </w:rPr>
        <w:t>Tootoosis</w:t>
      </w:r>
      <w:proofErr w:type="spellEnd"/>
      <w:r>
        <w:rPr>
          <w:rFonts w:ascii="Times New Roman" w:hAnsi="Times New Roman" w:cs="Times New Roman"/>
        </w:rPr>
        <w:t xml:space="preserve"> of the </w:t>
      </w:r>
      <w:proofErr w:type="spellStart"/>
      <w:r>
        <w:rPr>
          <w:rFonts w:ascii="Times New Roman" w:hAnsi="Times New Roman" w:cs="Times New Roman"/>
        </w:rPr>
        <w:t>Poundmaker</w:t>
      </w:r>
      <w:proofErr w:type="spellEnd"/>
      <w:r>
        <w:rPr>
          <w:rFonts w:ascii="Times New Roman" w:hAnsi="Times New Roman" w:cs="Times New Roman"/>
        </w:rPr>
        <w:t xml:space="preserve"> First Nation, built the Western arm of the league into a strong advocate for First Nations rights in the West.</w:t>
      </w:r>
    </w:p>
    <w:p w:rsidR="00B37350" w:rsidRDefault="00B37350" w:rsidP="00B37350">
      <w:pPr>
        <w:jc w:val="both"/>
        <w:rPr>
          <w:rFonts w:ascii="Times New Roman" w:hAnsi="Times New Roman" w:cs="Times New Roman"/>
          <w:i/>
        </w:rPr>
      </w:pPr>
      <w:r>
        <w:rPr>
          <w:rFonts w:ascii="Times New Roman" w:hAnsi="Times New Roman" w:cs="Times New Roman"/>
          <w:i/>
        </w:rPr>
        <w:t>North American Indian Brotherhood</w:t>
      </w:r>
    </w:p>
    <w:p w:rsidR="00B37350" w:rsidRDefault="00B37350" w:rsidP="00B37350">
      <w:pPr>
        <w:jc w:val="both"/>
        <w:rPr>
          <w:rFonts w:ascii="Times New Roman" w:hAnsi="Times New Roman" w:cs="Times New Roman"/>
        </w:rPr>
      </w:pPr>
      <w:r>
        <w:rPr>
          <w:rFonts w:ascii="Times New Roman" w:hAnsi="Times New Roman" w:cs="Times New Roman"/>
        </w:rPr>
        <w:t xml:space="preserve">There was still </w:t>
      </w:r>
      <w:proofErr w:type="gramStart"/>
      <w:r>
        <w:rPr>
          <w:rFonts w:ascii="Times New Roman" w:hAnsi="Times New Roman" w:cs="Times New Roman"/>
        </w:rPr>
        <w:t>an</w:t>
      </w:r>
      <w:proofErr w:type="gramEnd"/>
      <w:r>
        <w:rPr>
          <w:rFonts w:ascii="Times New Roman" w:hAnsi="Times New Roman" w:cs="Times New Roman"/>
        </w:rPr>
        <w:t xml:space="preserve"> need, however, for an organization that would represent First Nations from across the country. Andrew </w:t>
      </w:r>
      <w:proofErr w:type="spellStart"/>
      <w:r>
        <w:rPr>
          <w:rFonts w:ascii="Times New Roman" w:hAnsi="Times New Roman" w:cs="Times New Roman"/>
        </w:rPr>
        <w:t>Paull</w:t>
      </w:r>
      <w:proofErr w:type="spellEnd"/>
      <w:r>
        <w:rPr>
          <w:rFonts w:ascii="Times New Roman" w:hAnsi="Times New Roman" w:cs="Times New Roman"/>
        </w:rPr>
        <w:t>, a Squamish leader, made an effort to create a cross-Canada organization by founding the North American Indian Brotherhood in 1945. A lack of support and continuing government resistance led to its dissolution in the early 1950s.</w:t>
      </w:r>
    </w:p>
    <w:p w:rsidR="00B37350" w:rsidRDefault="00B37350" w:rsidP="00B37350">
      <w:pPr>
        <w:jc w:val="both"/>
        <w:rPr>
          <w:rFonts w:ascii="Times New Roman" w:hAnsi="Times New Roman" w:cs="Times New Roman"/>
          <w:i/>
        </w:rPr>
      </w:pPr>
      <w:r>
        <w:rPr>
          <w:rFonts w:ascii="Times New Roman" w:hAnsi="Times New Roman" w:cs="Times New Roman"/>
          <w:i/>
        </w:rPr>
        <w:t>National Indian Council</w:t>
      </w:r>
    </w:p>
    <w:p w:rsidR="00B37350" w:rsidRDefault="00B37350" w:rsidP="00B37350">
      <w:pPr>
        <w:jc w:val="both"/>
        <w:rPr>
          <w:rFonts w:ascii="Times New Roman" w:hAnsi="Times New Roman" w:cs="Times New Roman"/>
        </w:rPr>
      </w:pPr>
      <w:r>
        <w:rPr>
          <w:rFonts w:ascii="Times New Roman" w:hAnsi="Times New Roman" w:cs="Times New Roman"/>
        </w:rPr>
        <w:t>Then in 1961, the National Indian Council was formed to represent status Indians and non-status Indians and Metis. After these three groups found it difficult to agree on common goals, the organization split up in 1968.</w:t>
      </w:r>
    </w:p>
    <w:p w:rsidR="00B37350" w:rsidRDefault="00B37350" w:rsidP="00B37350">
      <w:pPr>
        <w:jc w:val="both"/>
        <w:rPr>
          <w:rFonts w:ascii="Times New Roman" w:hAnsi="Times New Roman" w:cs="Times New Roman"/>
          <w:i/>
        </w:rPr>
      </w:pPr>
      <w:r>
        <w:rPr>
          <w:rFonts w:ascii="Times New Roman" w:hAnsi="Times New Roman" w:cs="Times New Roman"/>
          <w:i/>
        </w:rPr>
        <w:t>Congress of Aboriginal Peoples</w:t>
      </w:r>
    </w:p>
    <w:p w:rsidR="00B37350" w:rsidRDefault="00B37350" w:rsidP="00B37350">
      <w:pPr>
        <w:jc w:val="both"/>
        <w:rPr>
          <w:rFonts w:ascii="Times New Roman" w:hAnsi="Times New Roman" w:cs="Times New Roman"/>
        </w:rPr>
      </w:pPr>
      <w:r>
        <w:rPr>
          <w:rFonts w:ascii="Times New Roman" w:hAnsi="Times New Roman" w:cs="Times New Roman"/>
        </w:rPr>
        <w:t>The Metis and non-status Indians joined forces to form the Native Council of Canada. Now known as the Congress of Aboriginal Peoples, this group continues as a vibrant organization today.</w:t>
      </w:r>
    </w:p>
    <w:p w:rsidR="00B37350" w:rsidRDefault="00B37350" w:rsidP="00B37350">
      <w:pPr>
        <w:jc w:val="both"/>
        <w:rPr>
          <w:rFonts w:ascii="Times New Roman" w:hAnsi="Times New Roman" w:cs="Times New Roman"/>
          <w:i/>
        </w:rPr>
      </w:pPr>
      <w:r>
        <w:rPr>
          <w:rFonts w:ascii="Times New Roman" w:hAnsi="Times New Roman" w:cs="Times New Roman"/>
          <w:i/>
        </w:rPr>
        <w:t>Assembly of First Nations</w:t>
      </w:r>
    </w:p>
    <w:p w:rsidR="00B37350" w:rsidRDefault="00B37350" w:rsidP="00B37350">
      <w:pPr>
        <w:jc w:val="both"/>
        <w:rPr>
          <w:rFonts w:ascii="Times New Roman" w:hAnsi="Times New Roman" w:cs="Times New Roman"/>
        </w:rPr>
      </w:pPr>
      <w:r>
        <w:rPr>
          <w:rFonts w:ascii="Times New Roman" w:hAnsi="Times New Roman" w:cs="Times New Roman"/>
        </w:rPr>
        <w:t xml:space="preserve">First Nations, recognizing their common political goals, formed the National Indian Brotherhood (NIB) in 1968. This national organization, which in 1982 became the Assembly of First Nations, proved to be the first truly effective organization to press for First Nations rights at the national level. Every band council in the country chose one elected chief to participate in an annual general assembly (what happens at AFN general assembly </w:t>
      </w:r>
      <w:r>
        <w:rPr>
          <w:rFonts w:ascii="Times New Roman" w:hAnsi="Times New Roman" w:cs="Times New Roman"/>
          <w:i/>
        </w:rPr>
        <w:t xml:space="preserve">stays </w:t>
      </w:r>
      <w:r>
        <w:rPr>
          <w:rFonts w:ascii="Times New Roman" w:hAnsi="Times New Roman" w:cs="Times New Roman"/>
        </w:rPr>
        <w:t xml:space="preserve">at AFN general assembly). Only a year after its formation, the NIB met its first great test, when it organized opposition to the federal government’s notorious White Paper. </w:t>
      </w:r>
      <w:proofErr w:type="gramStart"/>
      <w:r>
        <w:rPr>
          <w:rFonts w:ascii="Times New Roman" w:hAnsi="Times New Roman" w:cs="Times New Roman"/>
        </w:rPr>
        <w:t>More on that later.</w:t>
      </w:r>
      <w:proofErr w:type="gramEnd"/>
    </w:p>
    <w:p w:rsidR="00B37350" w:rsidRDefault="00B37350" w:rsidP="00B37350">
      <w:pPr>
        <w:jc w:val="both"/>
        <w:rPr>
          <w:rFonts w:ascii="Times New Roman" w:hAnsi="Times New Roman" w:cs="Times New Roman"/>
          <w:b/>
        </w:rPr>
      </w:pPr>
      <w:r>
        <w:rPr>
          <w:rFonts w:ascii="Times New Roman" w:hAnsi="Times New Roman" w:cs="Times New Roman"/>
          <w:b/>
        </w:rPr>
        <w:t>Metis Activism</w:t>
      </w:r>
    </w:p>
    <w:p w:rsidR="00B37350" w:rsidRDefault="00B37350" w:rsidP="00B37350">
      <w:pPr>
        <w:jc w:val="both"/>
        <w:rPr>
          <w:rFonts w:ascii="Times New Roman" w:hAnsi="Times New Roman" w:cs="Times New Roman"/>
        </w:rPr>
      </w:pPr>
      <w:r>
        <w:rPr>
          <w:rFonts w:ascii="Times New Roman" w:hAnsi="Times New Roman" w:cs="Times New Roman"/>
        </w:rPr>
        <w:t>After World War One, several Metis leaders emerged to organize their people politically and to fight for their rights.</w:t>
      </w:r>
    </w:p>
    <w:p w:rsidR="00B37350" w:rsidRDefault="00B37350" w:rsidP="00B37350">
      <w:pPr>
        <w:jc w:val="both"/>
        <w:rPr>
          <w:rFonts w:ascii="Times New Roman" w:hAnsi="Times New Roman" w:cs="Times New Roman"/>
        </w:rPr>
      </w:pPr>
      <w:r>
        <w:rPr>
          <w:rFonts w:ascii="Times New Roman" w:hAnsi="Times New Roman" w:cs="Times New Roman"/>
        </w:rPr>
        <w:t xml:space="preserve">     During this time, a motivating story in the struggle for Metis rights took place in northern Alberta. Many Metis had moved into Alberta from Saskatchewan after the 1885 Resistance and settled around </w:t>
      </w:r>
      <w:r w:rsidRPr="00B37350">
        <w:rPr>
          <w:rFonts w:ascii="Times New Roman" w:hAnsi="Times New Roman" w:cs="Times New Roman"/>
          <w:b/>
        </w:rPr>
        <w:lastRenderedPageBreak/>
        <w:t>missions</w:t>
      </w:r>
      <w:r>
        <w:rPr>
          <w:rStyle w:val="EndnoteReference"/>
          <w:rFonts w:ascii="Times New Roman" w:hAnsi="Times New Roman" w:cs="Times New Roman"/>
          <w:b/>
        </w:rPr>
        <w:endnoteReference w:id="3"/>
      </w:r>
      <w:r>
        <w:rPr>
          <w:rFonts w:ascii="Times New Roman" w:hAnsi="Times New Roman" w:cs="Times New Roman"/>
        </w:rPr>
        <w:t xml:space="preserve"> at St. Albert, Lac Ste. Anne and other places. To push for land rights and bring Metis issues to the government’s attention, five Metis activists founded the Metis Association of Alberta in 1932. The work of the “famous five” – Jim Brady, Malcolm Norris, Joseph Dion, Peter Tomkins, and Felix </w:t>
      </w:r>
      <w:proofErr w:type="spellStart"/>
      <w:r>
        <w:rPr>
          <w:rFonts w:ascii="Times New Roman" w:hAnsi="Times New Roman" w:cs="Times New Roman"/>
        </w:rPr>
        <w:t>Calihoo</w:t>
      </w:r>
      <w:proofErr w:type="spellEnd"/>
      <w:r>
        <w:rPr>
          <w:rFonts w:ascii="Times New Roman" w:hAnsi="Times New Roman" w:cs="Times New Roman"/>
        </w:rPr>
        <w:t xml:space="preserve"> – was so successful that, by 1933, the organization had 1200 members. As a direct result of the lobbying efforts of the association, the provincial government appointed the Ewing Commission in 1934 and passed the Metis Betterment Act in 1938.</w:t>
      </w:r>
    </w:p>
    <w:p w:rsidR="008621D0" w:rsidRDefault="008621D0" w:rsidP="00B37350">
      <w:pPr>
        <w:jc w:val="both"/>
        <w:rPr>
          <w:rFonts w:ascii="Times New Roman" w:hAnsi="Times New Roman" w:cs="Times New Roman"/>
        </w:rPr>
      </w:pPr>
      <w:r>
        <w:rPr>
          <w:rFonts w:ascii="Times New Roman" w:hAnsi="Times New Roman" w:cs="Times New Roman"/>
        </w:rPr>
        <w:t xml:space="preserve">     Metis activism was not confined to Alberta. The Saskatchewan Metis Society was active by the early 1940s, and in 1983, the Metis National Council was formed, the organization that continues to represent the Metis cause at the national level today.</w:t>
      </w:r>
    </w:p>
    <w:p w:rsidR="008621D0" w:rsidRDefault="008621D0" w:rsidP="00B37350">
      <w:pPr>
        <w:jc w:val="both"/>
        <w:rPr>
          <w:rFonts w:ascii="Times New Roman" w:hAnsi="Times New Roman" w:cs="Times New Roman"/>
        </w:rPr>
      </w:pPr>
      <w:r>
        <w:rPr>
          <w:rFonts w:ascii="Times New Roman" w:hAnsi="Times New Roman" w:cs="Times New Roman"/>
        </w:rPr>
        <w:t xml:space="preserve">     In Ontario, informal Metis support networks have been active for more than 200 years. In 1994, the Metis Nation of Ontario was officially incorporated, and since then has signed several protocols, or agreements, with the Ontario government to advance Metis rights in the province.</w:t>
      </w:r>
    </w:p>
    <w:p w:rsidR="008621D0" w:rsidRDefault="008621D0" w:rsidP="00B37350">
      <w:pPr>
        <w:jc w:val="both"/>
        <w:rPr>
          <w:rFonts w:ascii="Times New Roman" w:hAnsi="Times New Roman" w:cs="Times New Roman"/>
          <w:b/>
        </w:rPr>
      </w:pPr>
      <w:r>
        <w:rPr>
          <w:rFonts w:ascii="Times New Roman" w:hAnsi="Times New Roman" w:cs="Times New Roman"/>
          <w:b/>
        </w:rPr>
        <w:t>Inuit Activism</w:t>
      </w:r>
    </w:p>
    <w:p w:rsidR="008621D0" w:rsidRDefault="008621D0" w:rsidP="00B37350">
      <w:pPr>
        <w:jc w:val="both"/>
        <w:rPr>
          <w:rFonts w:ascii="Times New Roman" w:hAnsi="Times New Roman" w:cs="Times New Roman"/>
        </w:rPr>
      </w:pPr>
      <w:r>
        <w:rPr>
          <w:rFonts w:ascii="Times New Roman" w:hAnsi="Times New Roman" w:cs="Times New Roman"/>
        </w:rPr>
        <w:t xml:space="preserve">The roots of Inuit activism took shape among two groups of high school students in the early 1960s. At that time, the federal government was still sending Inuit teenagers to high school in </w:t>
      </w:r>
      <w:proofErr w:type="gramStart"/>
      <w:r>
        <w:rPr>
          <w:rFonts w:ascii="Times New Roman" w:hAnsi="Times New Roman" w:cs="Times New Roman"/>
        </w:rPr>
        <w:t>either Churchill</w:t>
      </w:r>
      <w:proofErr w:type="gramEnd"/>
      <w:r>
        <w:rPr>
          <w:rFonts w:ascii="Times New Roman" w:hAnsi="Times New Roman" w:cs="Times New Roman"/>
        </w:rPr>
        <w:t>, Manitoba, or Yellowknife, Northwest Territories. Inuit youth from across the Canadian Arctic found themselves thrown together in an environment in which they could compare stories about the way the government was treating their people.</w:t>
      </w:r>
    </w:p>
    <w:p w:rsidR="008621D0" w:rsidRDefault="008621D0" w:rsidP="00B37350">
      <w:pPr>
        <w:jc w:val="both"/>
        <w:rPr>
          <w:rFonts w:ascii="Times New Roman" w:hAnsi="Times New Roman" w:cs="Times New Roman"/>
        </w:rPr>
      </w:pPr>
      <w:r>
        <w:rPr>
          <w:rFonts w:ascii="Times New Roman" w:hAnsi="Times New Roman" w:cs="Times New Roman"/>
        </w:rPr>
        <w:t xml:space="preserve">     The students started discussion groups and regular meetings. Out of these meetings came several dedicated leaders, including </w:t>
      </w:r>
      <w:proofErr w:type="spellStart"/>
      <w:r>
        <w:rPr>
          <w:rFonts w:ascii="Times New Roman" w:hAnsi="Times New Roman" w:cs="Times New Roman"/>
        </w:rPr>
        <w:t>Rosmarie</w:t>
      </w:r>
      <w:proofErr w:type="spellEnd"/>
      <w:r>
        <w:rPr>
          <w:rFonts w:ascii="Times New Roman" w:hAnsi="Times New Roman" w:cs="Times New Roman"/>
        </w:rPr>
        <w:t xml:space="preserve"> </w:t>
      </w:r>
      <w:proofErr w:type="spellStart"/>
      <w:r>
        <w:rPr>
          <w:rFonts w:ascii="Times New Roman" w:hAnsi="Times New Roman" w:cs="Times New Roman"/>
        </w:rPr>
        <w:t>Kuptana</w:t>
      </w:r>
      <w:proofErr w:type="spellEnd"/>
      <w:r>
        <w:rPr>
          <w:rFonts w:ascii="Times New Roman" w:hAnsi="Times New Roman" w:cs="Times New Roman"/>
        </w:rPr>
        <w:t>, who led negotiations with the federal government over land rights and the question of self-determination.</w:t>
      </w:r>
    </w:p>
    <w:p w:rsidR="008621D0" w:rsidRDefault="008621D0" w:rsidP="00B37350">
      <w:pPr>
        <w:jc w:val="both"/>
        <w:rPr>
          <w:rFonts w:ascii="Times New Roman" w:hAnsi="Times New Roman" w:cs="Times New Roman"/>
        </w:rPr>
      </w:pPr>
      <w:r>
        <w:rPr>
          <w:rFonts w:ascii="Times New Roman" w:hAnsi="Times New Roman" w:cs="Times New Roman"/>
        </w:rPr>
        <w:t xml:space="preserve">     A first step was made in the 1960s with the formation of the Indian and Eskimo Association, which represented both First Nations and Inuit. After several years, Inuit realized they required an organization that would represent their needs exclusively. So, in 1971, they founded the Inuit Tapirisat to represent Inuit in formal land claims negotiations. These negotiations culminated in the creation of the Inuit territory of Nunavut in 1999, the largest Aboriginal land claim in world history. Inuit Tapirisat, which means “Inuit Brotherhood,” became the Inuit </w:t>
      </w:r>
      <w:proofErr w:type="spellStart"/>
      <w:r>
        <w:rPr>
          <w:rFonts w:ascii="Times New Roman" w:hAnsi="Times New Roman" w:cs="Times New Roman"/>
        </w:rPr>
        <w:t>Tapiriit</w:t>
      </w:r>
      <w:proofErr w:type="spellEnd"/>
      <w:r>
        <w:rPr>
          <w:rFonts w:ascii="Times New Roman" w:hAnsi="Times New Roman" w:cs="Times New Roman"/>
        </w:rPr>
        <w:t xml:space="preserve"> </w:t>
      </w:r>
      <w:proofErr w:type="spellStart"/>
      <w:r>
        <w:rPr>
          <w:rFonts w:ascii="Times New Roman" w:hAnsi="Times New Roman" w:cs="Times New Roman"/>
        </w:rPr>
        <w:t>Kanatami</w:t>
      </w:r>
      <w:proofErr w:type="spellEnd"/>
      <w:r>
        <w:rPr>
          <w:rFonts w:ascii="Times New Roman" w:hAnsi="Times New Roman" w:cs="Times New Roman"/>
        </w:rPr>
        <w:t xml:space="preserve">, which now represents 55 000 Inuit nationally. </w:t>
      </w:r>
    </w:p>
    <w:p w:rsidR="008621D0" w:rsidRDefault="00C20B32" w:rsidP="008621D0">
      <w:pPr>
        <w:jc w:val="center"/>
        <w:rPr>
          <w:rFonts w:ascii="Times New Roman" w:hAnsi="Times New Roman" w:cs="Times New Roman"/>
          <w:b/>
          <w:u w:val="single"/>
        </w:rPr>
      </w:pPr>
      <w:r>
        <w:rPr>
          <w:rFonts w:ascii="Times New Roman" w:hAnsi="Times New Roman" w:cs="Times New Roman"/>
          <w:b/>
          <w:u w:val="single"/>
        </w:rPr>
        <w:t>Constitutional Reform</w:t>
      </w:r>
    </w:p>
    <w:p w:rsidR="008621D0" w:rsidRDefault="00C20B32" w:rsidP="00C20B32">
      <w:pPr>
        <w:jc w:val="both"/>
        <w:rPr>
          <w:rFonts w:ascii="Times New Roman" w:hAnsi="Times New Roman" w:cs="Times New Roman"/>
        </w:rPr>
      </w:pPr>
      <w:r w:rsidRPr="00C20B32">
        <w:rPr>
          <w:rFonts w:ascii="Times New Roman" w:hAnsi="Times New Roman" w:cs="Times New Roman"/>
        </w:rPr>
        <w:t xml:space="preserve">Over the </w:t>
      </w:r>
      <w:r>
        <w:rPr>
          <w:rFonts w:ascii="Times New Roman" w:hAnsi="Times New Roman" w:cs="Times New Roman"/>
        </w:rPr>
        <w:t xml:space="preserve">course of the 1980s and 1990s a number of attempts at reforming the Canadian </w:t>
      </w:r>
      <w:r w:rsidRPr="00C20B32">
        <w:rPr>
          <w:rFonts w:ascii="Times New Roman" w:hAnsi="Times New Roman" w:cs="Times New Roman"/>
          <w:b/>
        </w:rPr>
        <w:t>Constitution</w:t>
      </w:r>
      <w:r>
        <w:rPr>
          <w:rStyle w:val="EndnoteReference"/>
          <w:rFonts w:ascii="Times New Roman" w:hAnsi="Times New Roman" w:cs="Times New Roman"/>
          <w:b/>
        </w:rPr>
        <w:endnoteReference w:id="4"/>
      </w:r>
      <w:r>
        <w:rPr>
          <w:rFonts w:ascii="Times New Roman" w:hAnsi="Times New Roman" w:cs="Times New Roman"/>
        </w:rPr>
        <w:t xml:space="preserve"> had direct impacts on the struggle by Aboriginal peoples to achieve self-determination. The push for constitutional reform (change) started in 1980 as voters in Quebec prepared for a referendum on whether the province should stay in the Canadian Confederation or enjoy separate status as a sovereign state. Prime Minister Trudeau promised to reform the Constitution if Quebec voted against sovereignty. When the majority of Quebecers heeded Trudeau’s call and rejected separatism, the prime minister began negotiations with the provincial premiers to </w:t>
      </w:r>
      <w:proofErr w:type="spellStart"/>
      <w:r>
        <w:rPr>
          <w:rFonts w:ascii="Times New Roman" w:hAnsi="Times New Roman" w:cs="Times New Roman"/>
        </w:rPr>
        <w:t>patriate</w:t>
      </w:r>
      <w:proofErr w:type="spellEnd"/>
      <w:r>
        <w:rPr>
          <w:rFonts w:ascii="Times New Roman" w:hAnsi="Times New Roman" w:cs="Times New Roman"/>
        </w:rPr>
        <w:t xml:space="preserve"> the Canadian Constitution. </w:t>
      </w:r>
      <w:proofErr w:type="spellStart"/>
      <w:r>
        <w:rPr>
          <w:rFonts w:ascii="Times New Roman" w:hAnsi="Times New Roman" w:cs="Times New Roman"/>
        </w:rPr>
        <w:t>Patriation</w:t>
      </w:r>
      <w:proofErr w:type="spellEnd"/>
      <w:r>
        <w:rPr>
          <w:rFonts w:ascii="Times New Roman" w:hAnsi="Times New Roman" w:cs="Times New Roman"/>
        </w:rPr>
        <w:t xml:space="preserve"> replaced the British North America Act, which was a British law, with a Canadian law, the Constitution Act of 1982. In this way, responsibility for amending the Canadian Constitution passed from the British Parliament to the Canadian Parliament.   </w:t>
      </w:r>
      <w:r w:rsidR="008621D0" w:rsidRPr="00C20B32">
        <w:rPr>
          <w:rFonts w:ascii="Times New Roman" w:hAnsi="Times New Roman" w:cs="Times New Roman"/>
        </w:rPr>
        <w:t xml:space="preserve"> </w:t>
      </w:r>
    </w:p>
    <w:p w:rsidR="002E4E43" w:rsidRDefault="002E4E43" w:rsidP="00C20B32">
      <w:pPr>
        <w:jc w:val="both"/>
        <w:rPr>
          <w:rFonts w:ascii="Times New Roman" w:hAnsi="Times New Roman" w:cs="Times New Roman"/>
        </w:rPr>
      </w:pPr>
      <w:r>
        <w:rPr>
          <w:rFonts w:ascii="Times New Roman" w:hAnsi="Times New Roman" w:cs="Times New Roman"/>
        </w:rPr>
        <w:lastRenderedPageBreak/>
        <w:t xml:space="preserve">     Hard, and often bitter, negotiations between the federal and provincial governments over the contents of the Constitution Act continued for two years. At no time were Aboriginal peoples included as direct participants in these discussions. Instead, lobby groups such as the Assembly of First Nations and the Inuit Tapirisat had to make their case for Aboriginal rights in the Constitution to international forums, such as the United Nations and the British Parliament. Until the very end of the process, it was not clear whether the new Constitution would contain any reference to Aboriginal rights at all.</w:t>
      </w:r>
    </w:p>
    <w:p w:rsidR="002E4E43" w:rsidRPr="00C20B32" w:rsidRDefault="002E4E43" w:rsidP="00C20B32">
      <w:pPr>
        <w:jc w:val="both"/>
        <w:rPr>
          <w:rFonts w:ascii="Times New Roman" w:hAnsi="Times New Roman" w:cs="Times New Roman"/>
        </w:rPr>
      </w:pPr>
      <w:r>
        <w:rPr>
          <w:rFonts w:ascii="Times New Roman" w:hAnsi="Times New Roman" w:cs="Times New Roman"/>
        </w:rPr>
        <w:t xml:space="preserve">     The lobbying efforts of these groups pay off somewhat. Section 35(1) of the new Constitution acknowledges “existing Aboriginal and treaty rights of the Aboriginal peoples of Canada.” This, however, is only a partial victory as the Act doesn’t really define what those rights are exactly. And seeing as many of these treaties are many decades, or even centuries old, it has left First Nations, Inuit and Metis groups in a position of continuous negotiations which continue to this day.</w:t>
      </w:r>
    </w:p>
    <w:sectPr w:rsidR="002E4E43" w:rsidRPr="00C20B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287" w:rsidRDefault="00734287" w:rsidP="00734287">
      <w:pPr>
        <w:spacing w:after="0" w:line="240" w:lineRule="auto"/>
      </w:pPr>
      <w:r>
        <w:separator/>
      </w:r>
    </w:p>
  </w:endnote>
  <w:endnote w:type="continuationSeparator" w:id="0">
    <w:p w:rsidR="00734287" w:rsidRDefault="00734287" w:rsidP="00734287">
      <w:pPr>
        <w:spacing w:after="0" w:line="240" w:lineRule="auto"/>
      </w:pPr>
      <w:r>
        <w:continuationSeparator/>
      </w:r>
    </w:p>
  </w:endnote>
  <w:endnote w:id="1">
    <w:p w:rsidR="00734287" w:rsidRDefault="00734287">
      <w:pPr>
        <w:pStyle w:val="EndnoteText"/>
      </w:pPr>
      <w:r>
        <w:rPr>
          <w:rStyle w:val="EndnoteReference"/>
        </w:rPr>
        <w:endnoteRef/>
      </w:r>
      <w:r>
        <w:t xml:space="preserve"> </w:t>
      </w:r>
      <w:proofErr w:type="gramStart"/>
      <w:r>
        <w:t>The principle that a people have the collective right to choose their form of government, economy and culture.</w:t>
      </w:r>
      <w:proofErr w:type="gramEnd"/>
    </w:p>
  </w:endnote>
  <w:endnote w:id="2">
    <w:p w:rsidR="00B37350" w:rsidRDefault="00B37350">
      <w:pPr>
        <w:pStyle w:val="EndnoteText"/>
      </w:pPr>
      <w:r>
        <w:rPr>
          <w:rStyle w:val="EndnoteReference"/>
        </w:rPr>
        <w:endnoteRef/>
      </w:r>
      <w:r>
        <w:t xml:space="preserve"> </w:t>
      </w:r>
      <w:proofErr w:type="gramStart"/>
      <w:r>
        <w:t>Planned and vigorous action to further a cause.</w:t>
      </w:r>
      <w:proofErr w:type="gramEnd"/>
    </w:p>
  </w:endnote>
  <w:endnote w:id="3">
    <w:p w:rsidR="00B37350" w:rsidRDefault="00B37350">
      <w:pPr>
        <w:pStyle w:val="EndnoteText"/>
      </w:pPr>
      <w:r>
        <w:rPr>
          <w:rStyle w:val="EndnoteReference"/>
        </w:rPr>
        <w:endnoteRef/>
      </w:r>
      <w:r>
        <w:t xml:space="preserve"> Outposts established by the Catholic Church used to spread Christianity to remote areas.</w:t>
      </w:r>
    </w:p>
  </w:endnote>
  <w:endnote w:id="4">
    <w:p w:rsidR="00C20B32" w:rsidRDefault="00C20B32">
      <w:pPr>
        <w:pStyle w:val="EndnoteText"/>
      </w:pPr>
      <w:r>
        <w:rPr>
          <w:rStyle w:val="EndnoteReference"/>
        </w:rPr>
        <w:endnoteRef/>
      </w:r>
      <w:r>
        <w:t xml:space="preserve"> </w:t>
      </w:r>
      <w:proofErr w:type="gramStart"/>
      <w:r>
        <w:t>The foundational document of a country, outlining its values and laws.</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287" w:rsidRDefault="00734287" w:rsidP="00734287">
      <w:pPr>
        <w:spacing w:after="0" w:line="240" w:lineRule="auto"/>
      </w:pPr>
      <w:r>
        <w:separator/>
      </w:r>
    </w:p>
  </w:footnote>
  <w:footnote w:type="continuationSeparator" w:id="0">
    <w:p w:rsidR="00734287" w:rsidRDefault="00734287" w:rsidP="007342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8F3"/>
    <w:multiLevelType w:val="hybridMultilevel"/>
    <w:tmpl w:val="C3D45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94915BA"/>
    <w:multiLevelType w:val="hybridMultilevel"/>
    <w:tmpl w:val="C43CDC36"/>
    <w:lvl w:ilvl="0" w:tplc="AC12B6EA">
      <w:numFmt w:val="bullet"/>
      <w:lvlText w:val="-"/>
      <w:lvlJc w:val="left"/>
      <w:pPr>
        <w:ind w:left="720" w:hanging="360"/>
      </w:pPr>
      <w:rPr>
        <w:rFonts w:ascii="Times New Roman" w:eastAsiaTheme="minorHAnsi" w:hAnsi="Times New Roman" w:cs="Times New Roman"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E9B68DA"/>
    <w:multiLevelType w:val="hybridMultilevel"/>
    <w:tmpl w:val="07908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56"/>
    <w:rsid w:val="000E1412"/>
    <w:rsid w:val="002E4E43"/>
    <w:rsid w:val="005D7156"/>
    <w:rsid w:val="00734287"/>
    <w:rsid w:val="007B24CA"/>
    <w:rsid w:val="0086013A"/>
    <w:rsid w:val="008621D0"/>
    <w:rsid w:val="00B37350"/>
    <w:rsid w:val="00C20B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56"/>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5D715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42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287"/>
    <w:rPr>
      <w:rFonts w:cstheme="minorBidi"/>
      <w:sz w:val="20"/>
      <w:szCs w:val="20"/>
    </w:rPr>
  </w:style>
  <w:style w:type="character" w:styleId="EndnoteReference">
    <w:name w:val="endnote reference"/>
    <w:basedOn w:val="DefaultParagraphFont"/>
    <w:uiPriority w:val="99"/>
    <w:semiHidden/>
    <w:unhideWhenUsed/>
    <w:rsid w:val="00734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156"/>
    <w:pPr>
      <w:spacing w:after="200" w:line="276" w:lineRule="auto"/>
    </w:pPr>
    <w:rPr>
      <w:rFonts w:cstheme="minorBidi"/>
    </w:rPr>
  </w:style>
  <w:style w:type="paragraph" w:styleId="Heading1">
    <w:name w:val="heading 1"/>
    <w:basedOn w:val="Normal"/>
    <w:next w:val="Normal"/>
    <w:link w:val="Heading1Char"/>
    <w:uiPriority w:val="9"/>
    <w:qFormat/>
    <w:rsid w:val="007B24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B24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B24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B24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B24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B24CA"/>
    <w:pPr>
      <w:spacing w:before="240" w:after="60"/>
      <w:outlineLvl w:val="5"/>
    </w:pPr>
    <w:rPr>
      <w:b/>
      <w:bCs/>
    </w:rPr>
  </w:style>
  <w:style w:type="paragraph" w:styleId="Heading7">
    <w:name w:val="heading 7"/>
    <w:basedOn w:val="Normal"/>
    <w:next w:val="Normal"/>
    <w:link w:val="Heading7Char"/>
    <w:uiPriority w:val="9"/>
    <w:semiHidden/>
    <w:unhideWhenUsed/>
    <w:qFormat/>
    <w:rsid w:val="007B24CA"/>
    <w:pPr>
      <w:spacing w:before="240" w:after="60"/>
      <w:outlineLvl w:val="6"/>
    </w:pPr>
  </w:style>
  <w:style w:type="paragraph" w:styleId="Heading8">
    <w:name w:val="heading 8"/>
    <w:basedOn w:val="Normal"/>
    <w:next w:val="Normal"/>
    <w:link w:val="Heading8Char"/>
    <w:uiPriority w:val="9"/>
    <w:semiHidden/>
    <w:unhideWhenUsed/>
    <w:qFormat/>
    <w:rsid w:val="007B24CA"/>
    <w:pPr>
      <w:spacing w:before="240" w:after="60"/>
      <w:outlineLvl w:val="7"/>
    </w:pPr>
    <w:rPr>
      <w:i/>
      <w:iCs/>
    </w:rPr>
  </w:style>
  <w:style w:type="paragraph" w:styleId="Heading9">
    <w:name w:val="heading 9"/>
    <w:basedOn w:val="Normal"/>
    <w:next w:val="Normal"/>
    <w:link w:val="Heading9Char"/>
    <w:uiPriority w:val="9"/>
    <w:semiHidden/>
    <w:unhideWhenUsed/>
    <w:qFormat/>
    <w:rsid w:val="007B24CA"/>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4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B24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B24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B24CA"/>
    <w:rPr>
      <w:b/>
      <w:bCs/>
      <w:sz w:val="28"/>
      <w:szCs w:val="28"/>
    </w:rPr>
  </w:style>
  <w:style w:type="character" w:customStyle="1" w:styleId="Heading5Char">
    <w:name w:val="Heading 5 Char"/>
    <w:basedOn w:val="DefaultParagraphFont"/>
    <w:link w:val="Heading5"/>
    <w:uiPriority w:val="9"/>
    <w:semiHidden/>
    <w:rsid w:val="007B24CA"/>
    <w:rPr>
      <w:b/>
      <w:bCs/>
      <w:i/>
      <w:iCs/>
      <w:sz w:val="26"/>
      <w:szCs w:val="26"/>
    </w:rPr>
  </w:style>
  <w:style w:type="character" w:customStyle="1" w:styleId="Heading6Char">
    <w:name w:val="Heading 6 Char"/>
    <w:basedOn w:val="DefaultParagraphFont"/>
    <w:link w:val="Heading6"/>
    <w:uiPriority w:val="9"/>
    <w:semiHidden/>
    <w:rsid w:val="007B24CA"/>
    <w:rPr>
      <w:b/>
      <w:bCs/>
    </w:rPr>
  </w:style>
  <w:style w:type="character" w:customStyle="1" w:styleId="Heading7Char">
    <w:name w:val="Heading 7 Char"/>
    <w:basedOn w:val="DefaultParagraphFont"/>
    <w:link w:val="Heading7"/>
    <w:uiPriority w:val="9"/>
    <w:semiHidden/>
    <w:rsid w:val="007B24CA"/>
    <w:rPr>
      <w:sz w:val="24"/>
      <w:szCs w:val="24"/>
    </w:rPr>
  </w:style>
  <w:style w:type="character" w:customStyle="1" w:styleId="Heading8Char">
    <w:name w:val="Heading 8 Char"/>
    <w:basedOn w:val="DefaultParagraphFont"/>
    <w:link w:val="Heading8"/>
    <w:uiPriority w:val="9"/>
    <w:semiHidden/>
    <w:rsid w:val="007B24CA"/>
    <w:rPr>
      <w:i/>
      <w:iCs/>
      <w:sz w:val="24"/>
      <w:szCs w:val="24"/>
    </w:rPr>
  </w:style>
  <w:style w:type="character" w:customStyle="1" w:styleId="Heading9Char">
    <w:name w:val="Heading 9 Char"/>
    <w:basedOn w:val="DefaultParagraphFont"/>
    <w:link w:val="Heading9"/>
    <w:uiPriority w:val="9"/>
    <w:semiHidden/>
    <w:rsid w:val="007B24CA"/>
    <w:rPr>
      <w:rFonts w:asciiTheme="majorHAnsi" w:eastAsiaTheme="majorEastAsia" w:hAnsiTheme="majorHAnsi"/>
    </w:rPr>
  </w:style>
  <w:style w:type="paragraph" w:styleId="Title">
    <w:name w:val="Title"/>
    <w:basedOn w:val="Normal"/>
    <w:next w:val="Normal"/>
    <w:link w:val="TitleChar"/>
    <w:uiPriority w:val="10"/>
    <w:qFormat/>
    <w:rsid w:val="007B24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B24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B24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B24CA"/>
    <w:rPr>
      <w:rFonts w:asciiTheme="majorHAnsi" w:eastAsiaTheme="majorEastAsia" w:hAnsiTheme="majorHAnsi"/>
      <w:sz w:val="24"/>
      <w:szCs w:val="24"/>
    </w:rPr>
  </w:style>
  <w:style w:type="character" w:styleId="Strong">
    <w:name w:val="Strong"/>
    <w:basedOn w:val="DefaultParagraphFont"/>
    <w:uiPriority w:val="22"/>
    <w:qFormat/>
    <w:rsid w:val="007B24CA"/>
    <w:rPr>
      <w:b/>
      <w:bCs/>
    </w:rPr>
  </w:style>
  <w:style w:type="character" w:styleId="Emphasis">
    <w:name w:val="Emphasis"/>
    <w:basedOn w:val="DefaultParagraphFont"/>
    <w:uiPriority w:val="20"/>
    <w:qFormat/>
    <w:rsid w:val="007B24CA"/>
    <w:rPr>
      <w:rFonts w:asciiTheme="minorHAnsi" w:hAnsiTheme="minorHAnsi"/>
      <w:b/>
      <w:i/>
      <w:iCs/>
    </w:rPr>
  </w:style>
  <w:style w:type="paragraph" w:styleId="NoSpacing">
    <w:name w:val="No Spacing"/>
    <w:basedOn w:val="Normal"/>
    <w:uiPriority w:val="1"/>
    <w:qFormat/>
    <w:rsid w:val="007B24CA"/>
    <w:rPr>
      <w:szCs w:val="32"/>
    </w:rPr>
  </w:style>
  <w:style w:type="paragraph" w:styleId="ListParagraph">
    <w:name w:val="List Paragraph"/>
    <w:basedOn w:val="Normal"/>
    <w:uiPriority w:val="34"/>
    <w:qFormat/>
    <w:rsid w:val="007B24CA"/>
    <w:pPr>
      <w:ind w:left="720"/>
      <w:contextualSpacing/>
    </w:pPr>
  </w:style>
  <w:style w:type="paragraph" w:styleId="Quote">
    <w:name w:val="Quote"/>
    <w:basedOn w:val="Normal"/>
    <w:next w:val="Normal"/>
    <w:link w:val="QuoteChar"/>
    <w:uiPriority w:val="29"/>
    <w:qFormat/>
    <w:rsid w:val="007B24CA"/>
    <w:rPr>
      <w:i/>
    </w:rPr>
  </w:style>
  <w:style w:type="character" w:customStyle="1" w:styleId="QuoteChar">
    <w:name w:val="Quote Char"/>
    <w:basedOn w:val="DefaultParagraphFont"/>
    <w:link w:val="Quote"/>
    <w:uiPriority w:val="29"/>
    <w:rsid w:val="007B24CA"/>
    <w:rPr>
      <w:i/>
      <w:sz w:val="24"/>
      <w:szCs w:val="24"/>
    </w:rPr>
  </w:style>
  <w:style w:type="paragraph" w:styleId="IntenseQuote">
    <w:name w:val="Intense Quote"/>
    <w:basedOn w:val="Normal"/>
    <w:next w:val="Normal"/>
    <w:link w:val="IntenseQuoteChar"/>
    <w:uiPriority w:val="30"/>
    <w:qFormat/>
    <w:rsid w:val="007B24CA"/>
    <w:pPr>
      <w:ind w:left="720" w:right="720"/>
    </w:pPr>
    <w:rPr>
      <w:b/>
      <w:i/>
    </w:rPr>
  </w:style>
  <w:style w:type="character" w:customStyle="1" w:styleId="IntenseQuoteChar">
    <w:name w:val="Intense Quote Char"/>
    <w:basedOn w:val="DefaultParagraphFont"/>
    <w:link w:val="IntenseQuote"/>
    <w:uiPriority w:val="30"/>
    <w:rsid w:val="007B24CA"/>
    <w:rPr>
      <w:b/>
      <w:i/>
      <w:sz w:val="24"/>
    </w:rPr>
  </w:style>
  <w:style w:type="character" w:styleId="SubtleEmphasis">
    <w:name w:val="Subtle Emphasis"/>
    <w:uiPriority w:val="19"/>
    <w:qFormat/>
    <w:rsid w:val="007B24CA"/>
    <w:rPr>
      <w:i/>
      <w:color w:val="5A5A5A" w:themeColor="text1" w:themeTint="A5"/>
    </w:rPr>
  </w:style>
  <w:style w:type="character" w:styleId="IntenseEmphasis">
    <w:name w:val="Intense Emphasis"/>
    <w:basedOn w:val="DefaultParagraphFont"/>
    <w:uiPriority w:val="21"/>
    <w:qFormat/>
    <w:rsid w:val="007B24CA"/>
    <w:rPr>
      <w:b/>
      <w:i/>
      <w:sz w:val="24"/>
      <w:szCs w:val="24"/>
      <w:u w:val="single"/>
    </w:rPr>
  </w:style>
  <w:style w:type="character" w:styleId="SubtleReference">
    <w:name w:val="Subtle Reference"/>
    <w:basedOn w:val="DefaultParagraphFont"/>
    <w:uiPriority w:val="31"/>
    <w:qFormat/>
    <w:rsid w:val="007B24CA"/>
    <w:rPr>
      <w:sz w:val="24"/>
      <w:szCs w:val="24"/>
      <w:u w:val="single"/>
    </w:rPr>
  </w:style>
  <w:style w:type="character" w:styleId="IntenseReference">
    <w:name w:val="Intense Reference"/>
    <w:basedOn w:val="DefaultParagraphFont"/>
    <w:uiPriority w:val="32"/>
    <w:qFormat/>
    <w:rsid w:val="007B24CA"/>
    <w:rPr>
      <w:b/>
      <w:sz w:val="24"/>
      <w:u w:val="single"/>
    </w:rPr>
  </w:style>
  <w:style w:type="character" w:styleId="BookTitle">
    <w:name w:val="Book Title"/>
    <w:basedOn w:val="DefaultParagraphFont"/>
    <w:uiPriority w:val="33"/>
    <w:qFormat/>
    <w:rsid w:val="007B24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B24CA"/>
    <w:pPr>
      <w:outlineLvl w:val="9"/>
    </w:pPr>
  </w:style>
  <w:style w:type="table" w:styleId="TableGrid">
    <w:name w:val="Table Grid"/>
    <w:basedOn w:val="TableNormal"/>
    <w:uiPriority w:val="59"/>
    <w:rsid w:val="005D7156"/>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7342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34287"/>
    <w:rPr>
      <w:rFonts w:cstheme="minorBidi"/>
      <w:sz w:val="20"/>
      <w:szCs w:val="20"/>
    </w:rPr>
  </w:style>
  <w:style w:type="character" w:styleId="EndnoteReference">
    <w:name w:val="endnote reference"/>
    <w:basedOn w:val="DefaultParagraphFont"/>
    <w:uiPriority w:val="99"/>
    <w:semiHidden/>
    <w:unhideWhenUsed/>
    <w:rsid w:val="00734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3AE3A-494A-44F1-9CA2-B915FB8E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6</Pages>
  <Words>2349</Words>
  <Characters>13390</Characters>
  <Application>Microsoft Office Word</Application>
  <DocSecurity>0</DocSecurity>
  <Lines>111</Lines>
  <Paragraphs>31</Paragraphs>
  <ScaleCrop>false</ScaleCrop>
  <Company>Upper Canada District School Board</Company>
  <LinksUpToDate>false</LinksUpToDate>
  <CharactersWithSpaces>15708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dc:creator>
  <cp:lastModifiedBy>UC</cp:lastModifiedBy>
  <cp:revision>7</cp:revision>
  <dcterms:created xsi:type="dcterms:W3CDTF">2013-12-11T15:53:00Z</dcterms:created>
  <dcterms:modified xsi:type="dcterms:W3CDTF">2013-12-17T12:52:00Z</dcterms:modified>
</cp:coreProperties>
</file>